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1685" w14:textId="77777777" w:rsidR="005F7F08" w:rsidRDefault="005F7F08" w:rsidP="00113348">
      <w:pPr>
        <w:ind w:left="142" w:right="142"/>
        <w:jc w:val="center"/>
        <w:rPr>
          <w:b/>
        </w:rPr>
      </w:pPr>
    </w:p>
    <w:p w14:paraId="0A8FAACF" w14:textId="77777777" w:rsidR="00AD1964" w:rsidRPr="003D4FEA" w:rsidRDefault="00984E5F" w:rsidP="00113348">
      <w:pPr>
        <w:ind w:left="142" w:right="142"/>
        <w:jc w:val="center"/>
        <w:rPr>
          <w:b/>
        </w:rPr>
      </w:pPr>
      <w:r>
        <w:rPr>
          <w:b/>
        </w:rPr>
        <w:t>PAMATŲ</w:t>
      </w:r>
      <w:r w:rsidR="007A1C02" w:rsidRPr="003D4FEA">
        <w:rPr>
          <w:b/>
        </w:rPr>
        <w:t xml:space="preserve"> </w:t>
      </w:r>
      <w:r w:rsidR="003D4FEA" w:rsidRPr="003D4FEA">
        <w:rPr>
          <w:b/>
        </w:rPr>
        <w:t>ŠILTINIM</w:t>
      </w:r>
      <w:r w:rsidR="005F7F08">
        <w:rPr>
          <w:b/>
        </w:rPr>
        <w:t>AS</w:t>
      </w:r>
      <w:r w:rsidR="00B66498">
        <w:rPr>
          <w:b/>
        </w:rPr>
        <w:t xml:space="preserve"> EKSTR</w:t>
      </w:r>
      <w:r w:rsidR="005F449D">
        <w:rPr>
          <w:b/>
        </w:rPr>
        <w:t>UZINIO POLISTIROLO</w:t>
      </w:r>
      <w:r w:rsidR="00EA0821">
        <w:rPr>
          <w:b/>
        </w:rPr>
        <w:t xml:space="preserve"> </w:t>
      </w:r>
      <w:r w:rsidR="005F7F08">
        <w:rPr>
          <w:b/>
        </w:rPr>
        <w:t xml:space="preserve">(XPS) </w:t>
      </w:r>
      <w:r w:rsidR="00EA0821">
        <w:rPr>
          <w:b/>
        </w:rPr>
        <w:t>PLOKŠT</w:t>
      </w:r>
      <w:r w:rsidR="005F7F08">
        <w:rPr>
          <w:b/>
        </w:rPr>
        <w:t>ĖMIS</w:t>
      </w:r>
    </w:p>
    <w:p w14:paraId="44988D68" w14:textId="77777777" w:rsidR="000113FB" w:rsidRPr="00CA2098" w:rsidRDefault="000113FB" w:rsidP="00113348">
      <w:pPr>
        <w:ind w:left="142" w:right="142"/>
        <w:jc w:val="center"/>
        <w:rPr>
          <w:b/>
        </w:rPr>
      </w:pPr>
      <w:r w:rsidRPr="00CA2098">
        <w:rPr>
          <w:b/>
        </w:rPr>
        <w:t>TECHNINĖ SPECIFIKACIJA</w:t>
      </w:r>
    </w:p>
    <w:p w14:paraId="2B75B031" w14:textId="77777777" w:rsidR="000113FB" w:rsidRPr="00CA2098" w:rsidRDefault="000113FB" w:rsidP="00C976B8">
      <w:pPr>
        <w:ind w:left="180" w:right="126" w:firstLine="900"/>
        <w:jc w:val="both"/>
        <w:rPr>
          <w:b/>
        </w:rPr>
      </w:pPr>
    </w:p>
    <w:p w14:paraId="5CF5005F" w14:textId="77777777" w:rsidR="005F7F08" w:rsidRDefault="00984E5F" w:rsidP="00601EB6">
      <w:pPr>
        <w:ind w:left="180" w:right="126" w:firstLine="450"/>
        <w:jc w:val="both"/>
      </w:pPr>
      <w:r>
        <w:t>Pamatų šiltinimo</w:t>
      </w:r>
      <w:r w:rsidR="00601EB6">
        <w:t xml:space="preserve"> įrengimui </w:t>
      </w:r>
      <w:r w:rsidR="005F7F08">
        <w:t xml:space="preserve">turi būti </w:t>
      </w:r>
      <w:r w:rsidR="00B66498">
        <w:t>naudojamos ekstr</w:t>
      </w:r>
      <w:r w:rsidR="005F449D">
        <w:t>uzinio polistirolo</w:t>
      </w:r>
      <w:r w:rsidR="00B66498">
        <w:t xml:space="preserve"> </w:t>
      </w:r>
      <w:r w:rsidR="005F7F08">
        <w:t xml:space="preserve">(XPS) </w:t>
      </w:r>
      <w:r w:rsidR="00B66498">
        <w:t>plokštės</w:t>
      </w:r>
      <w:r w:rsidR="007D2E22">
        <w:t xml:space="preserve">, </w:t>
      </w:r>
      <w:r w:rsidR="004A3F1E" w:rsidRPr="00400691">
        <w:t>kurių ilgalaikis valkšnumas gniuždant (2% nuokr., 1.5% poslink., 50 metų)  yra ne mažesnis kaip ≥ 130 kPa, o ilgalaikis difuzinis įmirkis ≤ 2 % - Finnfoam FL 300 arba alternatyvios, atitinkančios LST EN 13164:2012 reikalavimus.</w:t>
      </w:r>
    </w:p>
    <w:p w14:paraId="3E1C1BAC" w14:textId="77777777" w:rsidR="00A85C1F" w:rsidRDefault="00A85C1F" w:rsidP="00A85C1F">
      <w:pPr>
        <w:ind w:left="180" w:right="126" w:firstLine="450"/>
        <w:jc w:val="both"/>
      </w:pPr>
      <w:r>
        <w:t xml:space="preserve">Pamatų šiltinimo darbams naudojamos ekstruzinio polistirolo plokštės </w:t>
      </w:r>
      <w:r w:rsidRPr="00CA2098">
        <w:t>turi būti</w:t>
      </w:r>
      <w:r>
        <w:t xml:space="preserve"> paženklintos CE ženklu ir atitikti Europos direktyvų reikalavimus, praėjus atitinkamos atitikties įvertinimo procedūras.</w:t>
      </w:r>
      <w:r w:rsidRPr="00CA2098">
        <w:t xml:space="preserve"> </w:t>
      </w:r>
    </w:p>
    <w:p w14:paraId="575E632F" w14:textId="77777777" w:rsidR="00516361" w:rsidRDefault="00DC1C13" w:rsidP="00DC1C13">
      <w:pPr>
        <w:ind w:left="180" w:right="126" w:firstLine="450"/>
        <w:jc w:val="both"/>
      </w:pPr>
      <w:r>
        <w:t xml:space="preserve">   </w:t>
      </w:r>
    </w:p>
    <w:tbl>
      <w:tblPr>
        <w:tblStyle w:val="TableGrid"/>
        <w:tblW w:w="0" w:type="auto"/>
        <w:tblInd w:w="250" w:type="dxa"/>
        <w:tblLook w:val="04A0" w:firstRow="1" w:lastRow="0" w:firstColumn="1" w:lastColumn="0" w:noHBand="0" w:noVBand="1"/>
      </w:tblPr>
      <w:tblGrid>
        <w:gridCol w:w="5012"/>
        <w:gridCol w:w="4931"/>
      </w:tblGrid>
      <w:tr w:rsidR="00516361" w14:paraId="0C8839C2" w14:textId="77777777" w:rsidTr="00984E5F">
        <w:tc>
          <w:tcPr>
            <w:tcW w:w="9923" w:type="dxa"/>
            <w:gridSpan w:val="2"/>
            <w:tcBorders>
              <w:top w:val="nil"/>
              <w:left w:val="nil"/>
              <w:right w:val="nil"/>
            </w:tcBorders>
          </w:tcPr>
          <w:p w14:paraId="5B0FE9C6" w14:textId="77777777" w:rsidR="00516361" w:rsidRPr="0065658A" w:rsidRDefault="00E317DA" w:rsidP="00E317DA">
            <w:pPr>
              <w:ind w:right="126"/>
              <w:jc w:val="center"/>
              <w:rPr>
                <w:sz w:val="22"/>
                <w:szCs w:val="22"/>
              </w:rPr>
            </w:pPr>
            <w:r>
              <w:rPr>
                <w:b/>
                <w:sz w:val="22"/>
                <w:szCs w:val="22"/>
              </w:rPr>
              <w:t xml:space="preserve">Pamatų šiltinimo sistema </w:t>
            </w:r>
            <w:r w:rsidR="00516361" w:rsidRPr="00C02093">
              <w:rPr>
                <w:b/>
                <w:sz w:val="22"/>
                <w:szCs w:val="22"/>
              </w:rPr>
              <w:t>FINNFOAM F</w:t>
            </w:r>
            <w:r w:rsidR="00C02093" w:rsidRPr="00C02093">
              <w:rPr>
                <w:b/>
                <w:sz w:val="22"/>
                <w:szCs w:val="22"/>
              </w:rPr>
              <w:t>L</w:t>
            </w:r>
            <w:r w:rsidR="00516361" w:rsidRPr="00C02093">
              <w:rPr>
                <w:b/>
                <w:sz w:val="22"/>
                <w:szCs w:val="22"/>
              </w:rPr>
              <w:t xml:space="preserve"> </w:t>
            </w:r>
            <w:r w:rsidR="00C02093" w:rsidRPr="00C02093">
              <w:rPr>
                <w:b/>
                <w:sz w:val="22"/>
                <w:szCs w:val="22"/>
              </w:rPr>
              <w:t>3</w:t>
            </w:r>
            <w:r w:rsidR="00516361" w:rsidRPr="00C02093">
              <w:rPr>
                <w:b/>
                <w:sz w:val="22"/>
                <w:szCs w:val="22"/>
              </w:rPr>
              <w:t>00</w:t>
            </w:r>
          </w:p>
        </w:tc>
      </w:tr>
      <w:tr w:rsidR="005F7F08" w14:paraId="1E06221E" w14:textId="77777777" w:rsidTr="000537AD">
        <w:trPr>
          <w:trHeight w:val="4650"/>
        </w:trPr>
        <w:tc>
          <w:tcPr>
            <w:tcW w:w="4992" w:type="dxa"/>
          </w:tcPr>
          <w:p w14:paraId="611C7F5F" w14:textId="77777777" w:rsidR="005F7F08" w:rsidRDefault="004A3F1E" w:rsidP="00DE5413">
            <w:pPr>
              <w:ind w:right="126"/>
              <w:jc w:val="both"/>
            </w:pPr>
            <w:r>
              <w:object w:dxaOrig="4665" w:dyaOrig="4650" w14:anchorId="4A045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32.5pt" o:ole="">
                  <v:imagedata r:id="rId8" o:title=""/>
                </v:shape>
                <o:OLEObject Type="Embed" ProgID="PBrush" ShapeID="_x0000_i1025" DrawAspect="Content" ObjectID="_1640416244" r:id="rId9"/>
              </w:object>
            </w:r>
          </w:p>
        </w:tc>
        <w:tc>
          <w:tcPr>
            <w:tcW w:w="4931" w:type="dxa"/>
          </w:tcPr>
          <w:p w14:paraId="1D4F4CAF" w14:textId="77777777" w:rsidR="005F7F08" w:rsidRPr="005F7F08" w:rsidRDefault="005F7F08" w:rsidP="005F7F08">
            <w:pPr>
              <w:pStyle w:val="ListParagraph"/>
              <w:tabs>
                <w:tab w:val="left" w:pos="712"/>
              </w:tabs>
              <w:ind w:left="360" w:right="126"/>
            </w:pPr>
          </w:p>
          <w:p w14:paraId="063DA201" w14:textId="77777777" w:rsidR="00CC28AD" w:rsidRDefault="00CC28AD" w:rsidP="00CC28AD">
            <w:pPr>
              <w:pStyle w:val="ListParagraph"/>
              <w:tabs>
                <w:tab w:val="left" w:pos="712"/>
              </w:tabs>
              <w:ind w:left="360" w:right="126"/>
            </w:pPr>
            <w:r>
              <w:t xml:space="preserve">1,7 - </w:t>
            </w:r>
            <w:r w:rsidR="005F7F08" w:rsidRPr="005F7F08">
              <w:t>XPS plokštės FINNFOAM FL – 300</w:t>
            </w:r>
          </w:p>
          <w:p w14:paraId="057CBE55" w14:textId="77777777" w:rsidR="00CC28AD" w:rsidRDefault="00CC28AD" w:rsidP="00CC28AD">
            <w:pPr>
              <w:pStyle w:val="ListParagraph"/>
              <w:tabs>
                <w:tab w:val="left" w:pos="712"/>
              </w:tabs>
              <w:ind w:left="360" w:right="126"/>
            </w:pPr>
            <w:r>
              <w:t xml:space="preserve">2 - </w:t>
            </w:r>
            <w:r w:rsidR="005F7F08" w:rsidRPr="005F7F08">
              <w:t>Betonas</w:t>
            </w:r>
          </w:p>
          <w:p w14:paraId="1D9E7EAD" w14:textId="77777777" w:rsidR="00CC28AD" w:rsidRDefault="00CC28AD" w:rsidP="00CC28AD">
            <w:pPr>
              <w:pStyle w:val="ListParagraph"/>
              <w:tabs>
                <w:tab w:val="left" w:pos="712"/>
              </w:tabs>
              <w:ind w:left="360" w:right="126"/>
            </w:pPr>
            <w:r>
              <w:t xml:space="preserve">3 - </w:t>
            </w:r>
            <w:r w:rsidR="005F7F08" w:rsidRPr="005F7F08">
              <w:t>Horizontali pamatų apsauga nuo įšalo</w:t>
            </w:r>
          </w:p>
          <w:p w14:paraId="646E6460" w14:textId="77777777" w:rsidR="00CC28AD" w:rsidRDefault="00CC28AD" w:rsidP="00CC28AD">
            <w:pPr>
              <w:pStyle w:val="ListParagraph"/>
              <w:tabs>
                <w:tab w:val="left" w:pos="712"/>
              </w:tabs>
              <w:ind w:left="360" w:right="126"/>
            </w:pPr>
            <w:r>
              <w:t>4 - Pastato grindų šilumos izoliacija</w:t>
            </w:r>
          </w:p>
          <w:p w14:paraId="7A0D932F" w14:textId="77777777" w:rsidR="00CC28AD" w:rsidRDefault="00CC28AD" w:rsidP="00CC28AD">
            <w:pPr>
              <w:pStyle w:val="ListParagraph"/>
              <w:tabs>
                <w:tab w:val="left" w:pos="712"/>
              </w:tabs>
              <w:ind w:left="360" w:right="126"/>
            </w:pPr>
            <w:r>
              <w:t xml:space="preserve">5 - </w:t>
            </w:r>
            <w:r w:rsidR="005F7F08" w:rsidRPr="005F7F08">
              <w:t>Drenažo sistema</w:t>
            </w:r>
          </w:p>
          <w:p w14:paraId="75D469E2" w14:textId="77777777" w:rsidR="005F7F08" w:rsidRDefault="00CC28AD" w:rsidP="00CC28AD">
            <w:pPr>
              <w:pStyle w:val="ListParagraph"/>
              <w:tabs>
                <w:tab w:val="left" w:pos="712"/>
              </w:tabs>
              <w:ind w:left="360" w:right="126"/>
            </w:pPr>
            <w:r>
              <w:t xml:space="preserve">6 - </w:t>
            </w:r>
            <w:r w:rsidR="005F7F08" w:rsidRPr="005F7F08">
              <w:t>Apdailinis tinkas</w:t>
            </w:r>
          </w:p>
          <w:p w14:paraId="70EEEE06" w14:textId="77777777" w:rsidR="005F449D" w:rsidRPr="005F7F08" w:rsidRDefault="005F449D" w:rsidP="00CC28AD">
            <w:pPr>
              <w:pStyle w:val="ListParagraph"/>
              <w:tabs>
                <w:tab w:val="left" w:pos="712"/>
              </w:tabs>
              <w:ind w:left="360" w:right="126"/>
            </w:pPr>
            <w:r>
              <w:t>8 - Hidroizoliacija</w:t>
            </w:r>
          </w:p>
          <w:p w14:paraId="192E3DD0" w14:textId="77777777" w:rsidR="005F7F08" w:rsidRPr="005F7F08" w:rsidRDefault="005F7F08" w:rsidP="00CC28AD">
            <w:pPr>
              <w:pStyle w:val="ListParagraph"/>
              <w:ind w:left="428" w:right="126"/>
              <w:rPr>
                <w:b/>
                <w:sz w:val="22"/>
                <w:szCs w:val="22"/>
              </w:rPr>
            </w:pPr>
          </w:p>
        </w:tc>
      </w:tr>
    </w:tbl>
    <w:p w14:paraId="6C578C4C" w14:textId="77777777" w:rsidR="00741A6A" w:rsidRPr="00CA2098" w:rsidRDefault="00741A6A" w:rsidP="00DE5413">
      <w:pPr>
        <w:ind w:left="180" w:right="126" w:firstLine="450"/>
        <w:jc w:val="both"/>
      </w:pPr>
    </w:p>
    <w:p w14:paraId="75AE30AC" w14:textId="77777777" w:rsidR="004404C1" w:rsidRPr="00CA2098" w:rsidRDefault="00CC28AD" w:rsidP="00DE5413">
      <w:pPr>
        <w:ind w:left="180" w:right="126" w:firstLine="450"/>
        <w:jc w:val="both"/>
      </w:pPr>
      <w:r>
        <w:t>Pamatų šiltinimui naudojamų ekstr</w:t>
      </w:r>
      <w:r w:rsidR="005F449D">
        <w:t>uzinio polistirolo</w:t>
      </w:r>
      <w:r>
        <w:t xml:space="preserve"> plokščių </w:t>
      </w:r>
      <w:r w:rsidR="00DE5413" w:rsidRPr="00CA2098">
        <w:t>techninės charakteristikos</w:t>
      </w:r>
      <w:r w:rsidR="00345FEC">
        <w:t xml:space="preserve"> </w:t>
      </w:r>
      <w:r>
        <w:t xml:space="preserve">turi būti ne prastenės, nei pateiktos </w:t>
      </w:r>
      <w:r w:rsidR="009004B1">
        <w:t>lentelėje</w:t>
      </w:r>
      <w:r w:rsidR="004404C1">
        <w:t>:</w:t>
      </w:r>
    </w:p>
    <w:p w14:paraId="368E3A6F" w14:textId="77777777" w:rsidR="007371A0" w:rsidRDefault="007371A0" w:rsidP="00DE5413">
      <w:pPr>
        <w:ind w:left="180" w:right="126" w:firstLine="450"/>
        <w:jc w:val="both"/>
      </w:pPr>
    </w:p>
    <w:tbl>
      <w:tblPr>
        <w:tblStyle w:val="TableGrid"/>
        <w:tblW w:w="0" w:type="auto"/>
        <w:tblInd w:w="108" w:type="dxa"/>
        <w:tblLook w:val="04A0" w:firstRow="1" w:lastRow="0" w:firstColumn="1" w:lastColumn="0" w:noHBand="0" w:noVBand="1"/>
      </w:tblPr>
      <w:tblGrid>
        <w:gridCol w:w="5940"/>
        <w:gridCol w:w="1980"/>
        <w:gridCol w:w="2145"/>
      </w:tblGrid>
      <w:tr w:rsidR="0065658A" w14:paraId="5F26251C" w14:textId="77777777" w:rsidTr="005F449D">
        <w:tc>
          <w:tcPr>
            <w:tcW w:w="5940" w:type="dxa"/>
          </w:tcPr>
          <w:p w14:paraId="09648939" w14:textId="77777777" w:rsidR="0065658A" w:rsidRDefault="0065658A" w:rsidP="00DE5413">
            <w:pPr>
              <w:ind w:right="126"/>
              <w:jc w:val="both"/>
            </w:pPr>
            <w:r w:rsidRPr="00EE09F2">
              <w:rPr>
                <w:b/>
                <w:sz w:val="22"/>
                <w:szCs w:val="22"/>
              </w:rPr>
              <w:t>Rodikliai</w:t>
            </w:r>
          </w:p>
        </w:tc>
        <w:tc>
          <w:tcPr>
            <w:tcW w:w="1980" w:type="dxa"/>
          </w:tcPr>
          <w:p w14:paraId="70F0FB76" w14:textId="77777777" w:rsidR="0065658A" w:rsidRDefault="0065658A" w:rsidP="007371A0">
            <w:pPr>
              <w:ind w:right="126"/>
              <w:jc w:val="center"/>
            </w:pPr>
            <w:r w:rsidRPr="00EE09F2">
              <w:rPr>
                <w:b/>
                <w:sz w:val="22"/>
                <w:szCs w:val="22"/>
              </w:rPr>
              <w:t>Standartas</w:t>
            </w:r>
          </w:p>
        </w:tc>
        <w:tc>
          <w:tcPr>
            <w:tcW w:w="2145" w:type="dxa"/>
          </w:tcPr>
          <w:p w14:paraId="67EBE111" w14:textId="77777777" w:rsidR="0065658A" w:rsidRDefault="0065658A" w:rsidP="007371A0">
            <w:pPr>
              <w:ind w:right="126"/>
              <w:jc w:val="center"/>
            </w:pPr>
            <w:r w:rsidRPr="00EE09F2">
              <w:rPr>
                <w:b/>
                <w:sz w:val="22"/>
                <w:szCs w:val="22"/>
              </w:rPr>
              <w:t>Vertės</w:t>
            </w:r>
          </w:p>
        </w:tc>
      </w:tr>
      <w:tr w:rsidR="0065658A" w14:paraId="3148A117" w14:textId="77777777" w:rsidTr="005F449D">
        <w:tc>
          <w:tcPr>
            <w:tcW w:w="5940" w:type="dxa"/>
            <w:vAlign w:val="center"/>
          </w:tcPr>
          <w:p w14:paraId="556A9E81" w14:textId="77777777" w:rsidR="0065658A" w:rsidRPr="00EA0821" w:rsidRDefault="0065658A" w:rsidP="00EA0821">
            <w:pPr>
              <w:ind w:right="126"/>
              <w:rPr>
                <w:sz w:val="20"/>
                <w:szCs w:val="20"/>
              </w:rPr>
            </w:pPr>
            <w:r w:rsidRPr="00EA0821">
              <w:rPr>
                <w:sz w:val="20"/>
                <w:szCs w:val="20"/>
              </w:rPr>
              <w:t>Ilgis x plotis, mm</w:t>
            </w:r>
          </w:p>
        </w:tc>
        <w:tc>
          <w:tcPr>
            <w:tcW w:w="1980" w:type="dxa"/>
            <w:vAlign w:val="center"/>
          </w:tcPr>
          <w:p w14:paraId="764F93F3" w14:textId="77777777" w:rsidR="0065658A" w:rsidRPr="00EA0821" w:rsidRDefault="0065658A" w:rsidP="00EA0821">
            <w:pPr>
              <w:ind w:right="126"/>
              <w:jc w:val="center"/>
              <w:rPr>
                <w:sz w:val="20"/>
                <w:szCs w:val="20"/>
              </w:rPr>
            </w:pPr>
            <w:r w:rsidRPr="00EA0821">
              <w:rPr>
                <w:sz w:val="20"/>
                <w:szCs w:val="20"/>
              </w:rPr>
              <w:t>-</w:t>
            </w:r>
          </w:p>
        </w:tc>
        <w:tc>
          <w:tcPr>
            <w:tcW w:w="2145" w:type="dxa"/>
            <w:vAlign w:val="center"/>
          </w:tcPr>
          <w:p w14:paraId="65EBD05B" w14:textId="77777777" w:rsidR="0065658A" w:rsidRDefault="00C02093" w:rsidP="00C02093">
            <w:pPr>
              <w:ind w:right="126"/>
              <w:jc w:val="center"/>
              <w:rPr>
                <w:sz w:val="20"/>
                <w:szCs w:val="20"/>
              </w:rPr>
            </w:pPr>
            <w:r>
              <w:rPr>
                <w:sz w:val="20"/>
                <w:szCs w:val="20"/>
              </w:rPr>
              <w:t>1235</w:t>
            </w:r>
            <w:r w:rsidR="0065658A" w:rsidRPr="00EA0821">
              <w:rPr>
                <w:sz w:val="20"/>
                <w:szCs w:val="20"/>
              </w:rPr>
              <w:t xml:space="preserve">x </w:t>
            </w:r>
            <w:r>
              <w:rPr>
                <w:sz w:val="20"/>
                <w:szCs w:val="20"/>
              </w:rPr>
              <w:t>585</w:t>
            </w:r>
          </w:p>
          <w:p w14:paraId="22A50F4C" w14:textId="77777777" w:rsidR="00C02093" w:rsidRPr="00EA0821" w:rsidRDefault="00C02093" w:rsidP="00C02093">
            <w:pPr>
              <w:ind w:right="126"/>
              <w:jc w:val="center"/>
              <w:rPr>
                <w:sz w:val="20"/>
                <w:szCs w:val="20"/>
              </w:rPr>
            </w:pPr>
            <w:r>
              <w:rPr>
                <w:sz w:val="20"/>
                <w:szCs w:val="20"/>
              </w:rPr>
              <w:t>2485 x 585</w:t>
            </w:r>
          </w:p>
        </w:tc>
      </w:tr>
      <w:tr w:rsidR="0065658A" w14:paraId="5CBE2AF0" w14:textId="77777777" w:rsidTr="005F449D">
        <w:tc>
          <w:tcPr>
            <w:tcW w:w="5940" w:type="dxa"/>
            <w:vAlign w:val="center"/>
          </w:tcPr>
          <w:p w14:paraId="4A58B7F6" w14:textId="77777777" w:rsidR="0065658A" w:rsidRPr="00EA0821" w:rsidRDefault="0065658A" w:rsidP="00EA0821">
            <w:pPr>
              <w:ind w:right="126"/>
              <w:rPr>
                <w:sz w:val="20"/>
                <w:szCs w:val="20"/>
              </w:rPr>
            </w:pPr>
            <w:r w:rsidRPr="00EA0821">
              <w:rPr>
                <w:sz w:val="20"/>
                <w:szCs w:val="20"/>
              </w:rPr>
              <w:t>Storis, mm</w:t>
            </w:r>
          </w:p>
        </w:tc>
        <w:tc>
          <w:tcPr>
            <w:tcW w:w="1980" w:type="dxa"/>
            <w:vAlign w:val="center"/>
          </w:tcPr>
          <w:p w14:paraId="48963295" w14:textId="77777777" w:rsidR="0065658A" w:rsidRPr="00EA0821" w:rsidRDefault="0065658A" w:rsidP="00EA0821">
            <w:pPr>
              <w:ind w:right="126"/>
              <w:jc w:val="center"/>
              <w:rPr>
                <w:sz w:val="20"/>
                <w:szCs w:val="20"/>
              </w:rPr>
            </w:pPr>
            <w:r w:rsidRPr="00EA0821">
              <w:rPr>
                <w:sz w:val="20"/>
                <w:szCs w:val="20"/>
              </w:rPr>
              <w:t>-</w:t>
            </w:r>
          </w:p>
        </w:tc>
        <w:tc>
          <w:tcPr>
            <w:tcW w:w="2145" w:type="dxa"/>
            <w:vAlign w:val="center"/>
          </w:tcPr>
          <w:p w14:paraId="451F4C47" w14:textId="77777777" w:rsidR="0065658A" w:rsidRPr="00EA0821" w:rsidRDefault="00C02093" w:rsidP="00C02093">
            <w:pPr>
              <w:ind w:right="126"/>
              <w:jc w:val="center"/>
              <w:rPr>
                <w:sz w:val="20"/>
                <w:szCs w:val="20"/>
              </w:rPr>
            </w:pPr>
            <w:r>
              <w:rPr>
                <w:sz w:val="20"/>
                <w:szCs w:val="20"/>
              </w:rPr>
              <w:t>20</w:t>
            </w:r>
            <w:r w:rsidR="0065658A" w:rsidRPr="00EA0821">
              <w:rPr>
                <w:sz w:val="20"/>
                <w:szCs w:val="20"/>
              </w:rPr>
              <w:t xml:space="preserve"> – 1</w:t>
            </w:r>
            <w:r>
              <w:rPr>
                <w:sz w:val="20"/>
                <w:szCs w:val="20"/>
              </w:rPr>
              <w:t>2</w:t>
            </w:r>
            <w:r w:rsidR="0065658A" w:rsidRPr="00EA0821">
              <w:rPr>
                <w:sz w:val="20"/>
                <w:szCs w:val="20"/>
              </w:rPr>
              <w:t>0</w:t>
            </w:r>
          </w:p>
        </w:tc>
      </w:tr>
      <w:tr w:rsidR="0065658A" w14:paraId="0439C033" w14:textId="77777777" w:rsidTr="005F449D">
        <w:tc>
          <w:tcPr>
            <w:tcW w:w="5940" w:type="dxa"/>
            <w:vAlign w:val="center"/>
          </w:tcPr>
          <w:p w14:paraId="06822FA7" w14:textId="77777777" w:rsidR="0065658A" w:rsidRPr="00EA0821" w:rsidRDefault="00745065" w:rsidP="00EA0821">
            <w:pPr>
              <w:ind w:right="126"/>
              <w:rPr>
                <w:sz w:val="20"/>
                <w:szCs w:val="20"/>
              </w:rPr>
            </w:pPr>
            <w:r w:rsidRPr="00EA0821">
              <w:rPr>
                <w:sz w:val="20"/>
                <w:szCs w:val="20"/>
              </w:rPr>
              <w:t>Storio nuokrypio klasė T,</w:t>
            </w:r>
          </w:p>
        </w:tc>
        <w:tc>
          <w:tcPr>
            <w:tcW w:w="1980" w:type="dxa"/>
            <w:vAlign w:val="center"/>
          </w:tcPr>
          <w:p w14:paraId="4B6AD3D0" w14:textId="77777777" w:rsidR="0065658A" w:rsidRPr="00EA0821" w:rsidRDefault="00745065" w:rsidP="00EA0821">
            <w:pPr>
              <w:ind w:right="126"/>
              <w:jc w:val="center"/>
              <w:rPr>
                <w:sz w:val="20"/>
                <w:szCs w:val="20"/>
              </w:rPr>
            </w:pPr>
            <w:r w:rsidRPr="00EA0821">
              <w:rPr>
                <w:sz w:val="20"/>
                <w:szCs w:val="20"/>
              </w:rPr>
              <w:t>EN 13162:2012</w:t>
            </w:r>
          </w:p>
        </w:tc>
        <w:tc>
          <w:tcPr>
            <w:tcW w:w="2145" w:type="dxa"/>
            <w:vAlign w:val="center"/>
          </w:tcPr>
          <w:p w14:paraId="5C4CAA9A" w14:textId="77777777" w:rsidR="0065658A" w:rsidRPr="00EA0821" w:rsidRDefault="00745065" w:rsidP="00EA0821">
            <w:pPr>
              <w:ind w:right="126"/>
              <w:jc w:val="center"/>
              <w:rPr>
                <w:sz w:val="20"/>
                <w:szCs w:val="20"/>
              </w:rPr>
            </w:pPr>
            <w:r w:rsidRPr="00EA0821">
              <w:rPr>
                <w:sz w:val="20"/>
                <w:szCs w:val="20"/>
              </w:rPr>
              <w:t>T1</w:t>
            </w:r>
          </w:p>
        </w:tc>
      </w:tr>
      <w:tr w:rsidR="00BC6F90" w14:paraId="2A5EEE9B" w14:textId="77777777" w:rsidTr="00BC6F90">
        <w:tc>
          <w:tcPr>
            <w:tcW w:w="5940" w:type="dxa"/>
            <w:tcBorders>
              <w:bottom w:val="nil"/>
            </w:tcBorders>
            <w:vAlign w:val="center"/>
          </w:tcPr>
          <w:p w14:paraId="368F075F" w14:textId="77777777" w:rsidR="00BC6F90" w:rsidRPr="00EA0821" w:rsidRDefault="00BC6F90" w:rsidP="00EA0821">
            <w:pPr>
              <w:ind w:right="126"/>
              <w:rPr>
                <w:sz w:val="20"/>
                <w:szCs w:val="20"/>
              </w:rPr>
            </w:pPr>
            <w:r w:rsidRPr="00EA0821">
              <w:rPr>
                <w:sz w:val="20"/>
                <w:szCs w:val="20"/>
              </w:rPr>
              <w:t>Deklaruojamas šilumos laidumas λ</w:t>
            </w:r>
            <w:r w:rsidRPr="00EA0821">
              <w:rPr>
                <w:sz w:val="20"/>
                <w:szCs w:val="20"/>
                <w:vertAlign w:val="subscript"/>
              </w:rPr>
              <w:t>D</w:t>
            </w:r>
            <w:r w:rsidRPr="00EA0821">
              <w:rPr>
                <w:sz w:val="20"/>
                <w:szCs w:val="20"/>
              </w:rPr>
              <w:t>, W/mK</w:t>
            </w:r>
          </w:p>
        </w:tc>
        <w:tc>
          <w:tcPr>
            <w:tcW w:w="1980" w:type="dxa"/>
            <w:vMerge w:val="restart"/>
            <w:vAlign w:val="center"/>
          </w:tcPr>
          <w:p w14:paraId="281A8CBF" w14:textId="77777777" w:rsidR="00BC6F90" w:rsidRPr="00EA0821" w:rsidRDefault="00BC6F90" w:rsidP="00EA0821">
            <w:pPr>
              <w:ind w:right="126"/>
              <w:jc w:val="center"/>
              <w:rPr>
                <w:sz w:val="20"/>
                <w:szCs w:val="20"/>
              </w:rPr>
            </w:pPr>
            <w:r w:rsidRPr="00EA0821">
              <w:rPr>
                <w:sz w:val="20"/>
                <w:szCs w:val="20"/>
              </w:rPr>
              <w:t>EN 13164:2012</w:t>
            </w:r>
          </w:p>
        </w:tc>
        <w:tc>
          <w:tcPr>
            <w:tcW w:w="2145" w:type="dxa"/>
            <w:tcBorders>
              <w:bottom w:val="nil"/>
            </w:tcBorders>
            <w:vAlign w:val="center"/>
          </w:tcPr>
          <w:p w14:paraId="1D964EEF" w14:textId="77777777" w:rsidR="00BC6F90" w:rsidRPr="00EA0821" w:rsidRDefault="00BC6F90" w:rsidP="00EA0821">
            <w:pPr>
              <w:ind w:right="126"/>
              <w:jc w:val="center"/>
              <w:rPr>
                <w:sz w:val="20"/>
                <w:szCs w:val="20"/>
              </w:rPr>
            </w:pPr>
          </w:p>
        </w:tc>
      </w:tr>
      <w:tr w:rsidR="00BC6F90" w14:paraId="0DFD7F90" w14:textId="77777777" w:rsidTr="005F449D">
        <w:tc>
          <w:tcPr>
            <w:tcW w:w="5940" w:type="dxa"/>
            <w:tcBorders>
              <w:top w:val="nil"/>
              <w:bottom w:val="nil"/>
            </w:tcBorders>
            <w:vAlign w:val="center"/>
          </w:tcPr>
          <w:p w14:paraId="16F48A9A" w14:textId="77777777" w:rsidR="00BC6F90" w:rsidRPr="00EA0821" w:rsidRDefault="00BC6F90" w:rsidP="00EA0821">
            <w:pPr>
              <w:ind w:right="126"/>
              <w:rPr>
                <w:sz w:val="20"/>
                <w:szCs w:val="20"/>
              </w:rPr>
            </w:pPr>
            <w:r w:rsidRPr="00EA0821">
              <w:rPr>
                <w:sz w:val="20"/>
                <w:szCs w:val="20"/>
              </w:rPr>
              <w:t>30 mm</w:t>
            </w:r>
          </w:p>
        </w:tc>
        <w:tc>
          <w:tcPr>
            <w:tcW w:w="1980" w:type="dxa"/>
            <w:vMerge/>
            <w:vAlign w:val="center"/>
          </w:tcPr>
          <w:p w14:paraId="3E75E4B3" w14:textId="77777777" w:rsidR="00BC6F90" w:rsidRPr="00EA0821" w:rsidRDefault="00BC6F90" w:rsidP="00EA0821">
            <w:pPr>
              <w:ind w:right="126"/>
              <w:jc w:val="center"/>
              <w:rPr>
                <w:sz w:val="20"/>
                <w:szCs w:val="20"/>
              </w:rPr>
            </w:pPr>
          </w:p>
        </w:tc>
        <w:tc>
          <w:tcPr>
            <w:tcW w:w="2145" w:type="dxa"/>
            <w:tcBorders>
              <w:top w:val="nil"/>
              <w:bottom w:val="nil"/>
            </w:tcBorders>
            <w:vAlign w:val="center"/>
          </w:tcPr>
          <w:p w14:paraId="4BD38E0E" w14:textId="77777777" w:rsidR="00BC6F90" w:rsidRPr="00EA0821" w:rsidRDefault="00BC6F90" w:rsidP="00EA0821">
            <w:pPr>
              <w:ind w:right="126"/>
              <w:jc w:val="center"/>
              <w:rPr>
                <w:sz w:val="20"/>
                <w:szCs w:val="20"/>
              </w:rPr>
            </w:pPr>
            <w:r w:rsidRPr="00EA0821">
              <w:rPr>
                <w:sz w:val="20"/>
                <w:szCs w:val="20"/>
              </w:rPr>
              <w:t>0,03</w:t>
            </w:r>
            <w:r>
              <w:rPr>
                <w:sz w:val="20"/>
                <w:szCs w:val="20"/>
              </w:rPr>
              <w:t>1</w:t>
            </w:r>
          </w:p>
        </w:tc>
      </w:tr>
      <w:tr w:rsidR="00BC6F90" w14:paraId="1DFF4A24" w14:textId="77777777" w:rsidTr="00BC6F90">
        <w:tc>
          <w:tcPr>
            <w:tcW w:w="5940" w:type="dxa"/>
            <w:tcBorders>
              <w:top w:val="nil"/>
              <w:bottom w:val="nil"/>
            </w:tcBorders>
            <w:vAlign w:val="center"/>
          </w:tcPr>
          <w:p w14:paraId="51136DEF" w14:textId="77777777" w:rsidR="00BC6F90" w:rsidRPr="00EA0821" w:rsidRDefault="00BC6F90" w:rsidP="00EA0821">
            <w:pPr>
              <w:ind w:right="126"/>
              <w:rPr>
                <w:sz w:val="20"/>
                <w:szCs w:val="20"/>
              </w:rPr>
            </w:pPr>
            <w:r w:rsidRPr="00EA0821">
              <w:rPr>
                <w:sz w:val="20"/>
                <w:szCs w:val="20"/>
              </w:rPr>
              <w:t>30</w:t>
            </w:r>
            <w:r>
              <w:rPr>
                <w:sz w:val="20"/>
                <w:szCs w:val="20"/>
              </w:rPr>
              <w:t xml:space="preserve"> mm - 50</w:t>
            </w:r>
            <w:r w:rsidRPr="00EA0821">
              <w:rPr>
                <w:sz w:val="20"/>
                <w:szCs w:val="20"/>
              </w:rPr>
              <w:t xml:space="preserve"> mm</w:t>
            </w:r>
          </w:p>
        </w:tc>
        <w:tc>
          <w:tcPr>
            <w:tcW w:w="1980" w:type="dxa"/>
            <w:vMerge/>
            <w:vAlign w:val="center"/>
          </w:tcPr>
          <w:p w14:paraId="716D539F" w14:textId="77777777" w:rsidR="00BC6F90" w:rsidRPr="00EA0821" w:rsidRDefault="00BC6F90" w:rsidP="00EA0821">
            <w:pPr>
              <w:ind w:right="126"/>
              <w:jc w:val="center"/>
              <w:rPr>
                <w:sz w:val="20"/>
                <w:szCs w:val="20"/>
              </w:rPr>
            </w:pPr>
          </w:p>
        </w:tc>
        <w:tc>
          <w:tcPr>
            <w:tcW w:w="2145" w:type="dxa"/>
            <w:tcBorders>
              <w:top w:val="nil"/>
              <w:bottom w:val="nil"/>
            </w:tcBorders>
            <w:vAlign w:val="center"/>
          </w:tcPr>
          <w:p w14:paraId="0A2DE6E3" w14:textId="77777777" w:rsidR="00BC6F90" w:rsidRPr="00EA0821" w:rsidRDefault="00BC6F90" w:rsidP="00EA0821">
            <w:pPr>
              <w:ind w:right="126"/>
              <w:jc w:val="center"/>
              <w:rPr>
                <w:sz w:val="20"/>
                <w:szCs w:val="20"/>
              </w:rPr>
            </w:pPr>
            <w:r w:rsidRPr="00EA0821">
              <w:rPr>
                <w:sz w:val="20"/>
                <w:szCs w:val="20"/>
              </w:rPr>
              <w:t>0,03</w:t>
            </w:r>
            <w:r>
              <w:rPr>
                <w:sz w:val="20"/>
                <w:szCs w:val="20"/>
              </w:rPr>
              <w:t>3</w:t>
            </w:r>
          </w:p>
        </w:tc>
      </w:tr>
      <w:tr w:rsidR="00BC6F90" w14:paraId="14AF7C1E" w14:textId="77777777" w:rsidTr="00BC6F90">
        <w:tc>
          <w:tcPr>
            <w:tcW w:w="5940" w:type="dxa"/>
            <w:tcBorders>
              <w:top w:val="nil"/>
              <w:bottom w:val="nil"/>
            </w:tcBorders>
            <w:vAlign w:val="center"/>
          </w:tcPr>
          <w:p w14:paraId="65CBF8FA" w14:textId="77777777" w:rsidR="00BC6F90" w:rsidRPr="00EA0821" w:rsidRDefault="00BC6F90" w:rsidP="00EA0821">
            <w:pPr>
              <w:ind w:right="126"/>
              <w:rPr>
                <w:sz w:val="20"/>
                <w:szCs w:val="20"/>
              </w:rPr>
            </w:pPr>
            <w:r>
              <w:rPr>
                <w:sz w:val="20"/>
                <w:szCs w:val="20"/>
              </w:rPr>
              <w:t>6</w:t>
            </w:r>
            <w:r w:rsidRPr="00EA0821">
              <w:rPr>
                <w:sz w:val="20"/>
                <w:szCs w:val="20"/>
              </w:rPr>
              <w:t>0 mm</w:t>
            </w:r>
            <w:r>
              <w:rPr>
                <w:sz w:val="20"/>
                <w:szCs w:val="20"/>
              </w:rPr>
              <w:t xml:space="preserve"> - 80 mm</w:t>
            </w:r>
          </w:p>
        </w:tc>
        <w:tc>
          <w:tcPr>
            <w:tcW w:w="1980" w:type="dxa"/>
            <w:vMerge/>
            <w:vAlign w:val="center"/>
          </w:tcPr>
          <w:p w14:paraId="5D1B8DF9" w14:textId="77777777" w:rsidR="00BC6F90" w:rsidRPr="00EA0821" w:rsidRDefault="00BC6F90" w:rsidP="00EA0821">
            <w:pPr>
              <w:ind w:right="126"/>
              <w:jc w:val="center"/>
              <w:rPr>
                <w:sz w:val="20"/>
                <w:szCs w:val="20"/>
              </w:rPr>
            </w:pPr>
          </w:p>
        </w:tc>
        <w:tc>
          <w:tcPr>
            <w:tcW w:w="2145" w:type="dxa"/>
            <w:tcBorders>
              <w:top w:val="nil"/>
              <w:bottom w:val="nil"/>
            </w:tcBorders>
            <w:vAlign w:val="center"/>
          </w:tcPr>
          <w:p w14:paraId="05226CAA" w14:textId="77777777" w:rsidR="00BC6F90" w:rsidRPr="00EA0821" w:rsidRDefault="00BC6F90" w:rsidP="00EA0821">
            <w:pPr>
              <w:ind w:right="126"/>
              <w:jc w:val="center"/>
              <w:rPr>
                <w:sz w:val="20"/>
                <w:szCs w:val="20"/>
              </w:rPr>
            </w:pPr>
            <w:r w:rsidRPr="00EA0821">
              <w:rPr>
                <w:sz w:val="20"/>
                <w:szCs w:val="20"/>
              </w:rPr>
              <w:t>0,03</w:t>
            </w:r>
            <w:r>
              <w:rPr>
                <w:sz w:val="20"/>
                <w:szCs w:val="20"/>
              </w:rPr>
              <w:t>5</w:t>
            </w:r>
          </w:p>
        </w:tc>
      </w:tr>
      <w:tr w:rsidR="00BC6F90" w14:paraId="02B45DAC" w14:textId="77777777" w:rsidTr="00BC6F90">
        <w:tc>
          <w:tcPr>
            <w:tcW w:w="5940" w:type="dxa"/>
            <w:tcBorders>
              <w:top w:val="nil"/>
              <w:bottom w:val="nil"/>
            </w:tcBorders>
            <w:vAlign w:val="center"/>
          </w:tcPr>
          <w:p w14:paraId="2B3953E1" w14:textId="77777777" w:rsidR="00BC6F90" w:rsidRPr="00EA0821" w:rsidRDefault="00BC6F90" w:rsidP="00EA0821">
            <w:pPr>
              <w:ind w:right="126"/>
              <w:rPr>
                <w:sz w:val="20"/>
                <w:szCs w:val="20"/>
              </w:rPr>
            </w:pPr>
            <w:r>
              <w:rPr>
                <w:sz w:val="20"/>
                <w:szCs w:val="20"/>
              </w:rPr>
              <w:t>100 mm</w:t>
            </w:r>
          </w:p>
        </w:tc>
        <w:tc>
          <w:tcPr>
            <w:tcW w:w="1980" w:type="dxa"/>
            <w:vMerge/>
            <w:vAlign w:val="center"/>
          </w:tcPr>
          <w:p w14:paraId="5153B56E" w14:textId="77777777" w:rsidR="00BC6F90" w:rsidRPr="00EA0821" w:rsidRDefault="00BC6F90" w:rsidP="00EA0821">
            <w:pPr>
              <w:ind w:right="126"/>
              <w:jc w:val="center"/>
              <w:rPr>
                <w:sz w:val="20"/>
                <w:szCs w:val="20"/>
              </w:rPr>
            </w:pPr>
          </w:p>
        </w:tc>
        <w:tc>
          <w:tcPr>
            <w:tcW w:w="2145" w:type="dxa"/>
            <w:tcBorders>
              <w:top w:val="nil"/>
              <w:bottom w:val="nil"/>
            </w:tcBorders>
            <w:vAlign w:val="center"/>
          </w:tcPr>
          <w:p w14:paraId="13641CDF" w14:textId="77777777" w:rsidR="00BC6F90" w:rsidRPr="00EA0821" w:rsidRDefault="00BC6F90" w:rsidP="00EA0821">
            <w:pPr>
              <w:ind w:right="126"/>
              <w:jc w:val="center"/>
              <w:rPr>
                <w:sz w:val="20"/>
                <w:szCs w:val="20"/>
              </w:rPr>
            </w:pPr>
            <w:r>
              <w:rPr>
                <w:sz w:val="20"/>
                <w:szCs w:val="20"/>
              </w:rPr>
              <w:t>0,036</w:t>
            </w:r>
          </w:p>
        </w:tc>
      </w:tr>
      <w:tr w:rsidR="00BC6F90" w14:paraId="49E74082" w14:textId="77777777" w:rsidTr="00BC6F90">
        <w:tc>
          <w:tcPr>
            <w:tcW w:w="5940" w:type="dxa"/>
            <w:tcBorders>
              <w:top w:val="nil"/>
              <w:bottom w:val="nil"/>
            </w:tcBorders>
            <w:vAlign w:val="center"/>
          </w:tcPr>
          <w:p w14:paraId="5C7A4DF9" w14:textId="77777777" w:rsidR="00BC6F90" w:rsidRPr="00EA0821" w:rsidRDefault="00BC6F90" w:rsidP="00EA0821">
            <w:pPr>
              <w:ind w:right="126"/>
              <w:rPr>
                <w:sz w:val="20"/>
                <w:szCs w:val="20"/>
              </w:rPr>
            </w:pPr>
            <w:r>
              <w:rPr>
                <w:sz w:val="20"/>
                <w:szCs w:val="20"/>
              </w:rPr>
              <w:t>120 mm</w:t>
            </w:r>
          </w:p>
        </w:tc>
        <w:tc>
          <w:tcPr>
            <w:tcW w:w="1980" w:type="dxa"/>
            <w:vMerge/>
            <w:vAlign w:val="center"/>
          </w:tcPr>
          <w:p w14:paraId="5B0E3607" w14:textId="77777777" w:rsidR="00BC6F90" w:rsidRPr="00EA0821" w:rsidRDefault="00BC6F90" w:rsidP="00EA0821">
            <w:pPr>
              <w:ind w:right="126"/>
              <w:jc w:val="center"/>
              <w:rPr>
                <w:sz w:val="20"/>
                <w:szCs w:val="20"/>
              </w:rPr>
            </w:pPr>
          </w:p>
        </w:tc>
        <w:tc>
          <w:tcPr>
            <w:tcW w:w="2145" w:type="dxa"/>
            <w:tcBorders>
              <w:top w:val="nil"/>
              <w:bottom w:val="nil"/>
            </w:tcBorders>
            <w:vAlign w:val="center"/>
          </w:tcPr>
          <w:p w14:paraId="4B3BA2F4" w14:textId="77777777" w:rsidR="00BC6F90" w:rsidRPr="00EA0821" w:rsidRDefault="00BC6F90" w:rsidP="00EA0821">
            <w:pPr>
              <w:ind w:right="126"/>
              <w:jc w:val="center"/>
              <w:rPr>
                <w:sz w:val="20"/>
                <w:szCs w:val="20"/>
              </w:rPr>
            </w:pPr>
            <w:r>
              <w:rPr>
                <w:sz w:val="20"/>
                <w:szCs w:val="20"/>
              </w:rPr>
              <w:t>0,037</w:t>
            </w:r>
          </w:p>
        </w:tc>
      </w:tr>
      <w:tr w:rsidR="00BC6F90" w14:paraId="78441D8E" w14:textId="77777777" w:rsidTr="00BC6F90">
        <w:tc>
          <w:tcPr>
            <w:tcW w:w="5940" w:type="dxa"/>
            <w:tcBorders>
              <w:top w:val="nil"/>
              <w:bottom w:val="nil"/>
            </w:tcBorders>
            <w:vAlign w:val="center"/>
          </w:tcPr>
          <w:p w14:paraId="47A29B36" w14:textId="77777777" w:rsidR="00BC6F90" w:rsidRPr="00EA0821" w:rsidRDefault="00BC6F90" w:rsidP="00EA0821">
            <w:pPr>
              <w:ind w:right="126"/>
              <w:rPr>
                <w:sz w:val="20"/>
                <w:szCs w:val="20"/>
              </w:rPr>
            </w:pPr>
            <w:r>
              <w:rPr>
                <w:sz w:val="20"/>
                <w:szCs w:val="20"/>
              </w:rPr>
              <w:t>140 mm - 160 mm</w:t>
            </w:r>
          </w:p>
        </w:tc>
        <w:tc>
          <w:tcPr>
            <w:tcW w:w="1980" w:type="dxa"/>
            <w:vMerge/>
            <w:vAlign w:val="center"/>
          </w:tcPr>
          <w:p w14:paraId="4429343E" w14:textId="77777777" w:rsidR="00BC6F90" w:rsidRPr="00EA0821" w:rsidRDefault="00BC6F90" w:rsidP="00EA0821">
            <w:pPr>
              <w:ind w:right="126"/>
              <w:jc w:val="center"/>
              <w:rPr>
                <w:sz w:val="20"/>
                <w:szCs w:val="20"/>
              </w:rPr>
            </w:pPr>
          </w:p>
        </w:tc>
        <w:tc>
          <w:tcPr>
            <w:tcW w:w="2145" w:type="dxa"/>
            <w:tcBorders>
              <w:top w:val="nil"/>
              <w:bottom w:val="nil"/>
            </w:tcBorders>
            <w:vAlign w:val="center"/>
          </w:tcPr>
          <w:p w14:paraId="7BC60F41" w14:textId="77777777" w:rsidR="00BC6F90" w:rsidRPr="00EA0821" w:rsidRDefault="00BC6F90" w:rsidP="00EA0821">
            <w:pPr>
              <w:ind w:right="126"/>
              <w:jc w:val="center"/>
              <w:rPr>
                <w:sz w:val="20"/>
                <w:szCs w:val="20"/>
              </w:rPr>
            </w:pPr>
            <w:r>
              <w:rPr>
                <w:sz w:val="20"/>
                <w:szCs w:val="20"/>
              </w:rPr>
              <w:t>0,035</w:t>
            </w:r>
          </w:p>
        </w:tc>
      </w:tr>
      <w:tr w:rsidR="00BC6F90" w14:paraId="27AB14CB" w14:textId="77777777" w:rsidTr="005F449D">
        <w:tc>
          <w:tcPr>
            <w:tcW w:w="5940" w:type="dxa"/>
            <w:tcBorders>
              <w:top w:val="nil"/>
            </w:tcBorders>
            <w:vAlign w:val="center"/>
          </w:tcPr>
          <w:p w14:paraId="682ED4FB" w14:textId="77777777" w:rsidR="00BC6F90" w:rsidRDefault="00BC6F90" w:rsidP="00EA0821">
            <w:pPr>
              <w:ind w:right="126"/>
              <w:rPr>
                <w:sz w:val="20"/>
                <w:szCs w:val="20"/>
              </w:rPr>
            </w:pPr>
            <w:r>
              <w:rPr>
                <w:sz w:val="20"/>
                <w:szCs w:val="20"/>
              </w:rPr>
              <w:t>180 mm - 200 mm</w:t>
            </w:r>
          </w:p>
        </w:tc>
        <w:tc>
          <w:tcPr>
            <w:tcW w:w="1980" w:type="dxa"/>
            <w:vMerge/>
            <w:vAlign w:val="center"/>
          </w:tcPr>
          <w:p w14:paraId="67AD9FE3" w14:textId="77777777" w:rsidR="00BC6F90" w:rsidRPr="00EA0821" w:rsidRDefault="00BC6F90" w:rsidP="00EA0821">
            <w:pPr>
              <w:ind w:right="126"/>
              <w:jc w:val="center"/>
              <w:rPr>
                <w:sz w:val="20"/>
                <w:szCs w:val="20"/>
              </w:rPr>
            </w:pPr>
          </w:p>
        </w:tc>
        <w:tc>
          <w:tcPr>
            <w:tcW w:w="2145" w:type="dxa"/>
            <w:tcBorders>
              <w:top w:val="nil"/>
            </w:tcBorders>
            <w:vAlign w:val="center"/>
          </w:tcPr>
          <w:p w14:paraId="0ADBA73A" w14:textId="77777777" w:rsidR="00BC6F90" w:rsidRPr="00EA0821" w:rsidRDefault="00BC6F90" w:rsidP="00EA0821">
            <w:pPr>
              <w:ind w:right="126"/>
              <w:jc w:val="center"/>
              <w:rPr>
                <w:sz w:val="20"/>
                <w:szCs w:val="20"/>
              </w:rPr>
            </w:pPr>
            <w:r>
              <w:rPr>
                <w:sz w:val="20"/>
                <w:szCs w:val="20"/>
              </w:rPr>
              <w:t>0,036</w:t>
            </w:r>
          </w:p>
        </w:tc>
      </w:tr>
      <w:tr w:rsidR="00745065" w14:paraId="7DB837D2" w14:textId="77777777" w:rsidTr="005F449D">
        <w:tc>
          <w:tcPr>
            <w:tcW w:w="5940" w:type="dxa"/>
            <w:vAlign w:val="center"/>
          </w:tcPr>
          <w:p w14:paraId="6949767A" w14:textId="77777777" w:rsidR="00745065" w:rsidRPr="00EA0821" w:rsidRDefault="00745065" w:rsidP="00EA0821">
            <w:pPr>
              <w:ind w:right="126"/>
              <w:rPr>
                <w:sz w:val="20"/>
                <w:szCs w:val="20"/>
              </w:rPr>
            </w:pPr>
            <w:r w:rsidRPr="00EA0821">
              <w:rPr>
                <w:sz w:val="20"/>
                <w:szCs w:val="20"/>
              </w:rPr>
              <w:t>Stipris gniuždant (arba gniuždomasis įtempis (10% deformacija), kPa</w:t>
            </w:r>
          </w:p>
        </w:tc>
        <w:tc>
          <w:tcPr>
            <w:tcW w:w="1980" w:type="dxa"/>
            <w:vAlign w:val="center"/>
          </w:tcPr>
          <w:p w14:paraId="42531224"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07EBD788" w14:textId="77777777" w:rsidR="00745065" w:rsidRPr="00EA0821" w:rsidRDefault="00745065" w:rsidP="00C02093">
            <w:pPr>
              <w:ind w:right="126"/>
              <w:jc w:val="center"/>
              <w:rPr>
                <w:sz w:val="20"/>
                <w:szCs w:val="20"/>
              </w:rPr>
            </w:pPr>
            <w:r w:rsidRPr="00EA0821">
              <w:rPr>
                <w:sz w:val="20"/>
                <w:szCs w:val="20"/>
              </w:rPr>
              <w:t>≥</w:t>
            </w:r>
            <w:r w:rsidR="00C02093">
              <w:rPr>
                <w:sz w:val="20"/>
                <w:szCs w:val="20"/>
              </w:rPr>
              <w:t>3</w:t>
            </w:r>
            <w:r w:rsidRPr="00EA0821">
              <w:rPr>
                <w:sz w:val="20"/>
                <w:szCs w:val="20"/>
              </w:rPr>
              <w:t>00</w:t>
            </w:r>
          </w:p>
        </w:tc>
      </w:tr>
      <w:tr w:rsidR="00745065" w14:paraId="3AD08152" w14:textId="77777777" w:rsidTr="005F449D">
        <w:tc>
          <w:tcPr>
            <w:tcW w:w="5940" w:type="dxa"/>
            <w:vAlign w:val="center"/>
          </w:tcPr>
          <w:p w14:paraId="1F427511" w14:textId="77777777" w:rsidR="00745065" w:rsidRPr="00EA0821" w:rsidRDefault="00745065" w:rsidP="00EA0821">
            <w:pPr>
              <w:ind w:right="126"/>
              <w:rPr>
                <w:sz w:val="20"/>
                <w:szCs w:val="20"/>
              </w:rPr>
            </w:pPr>
            <w:r w:rsidRPr="00EA0821">
              <w:rPr>
                <w:sz w:val="20"/>
                <w:szCs w:val="20"/>
              </w:rPr>
              <w:t>Valkšnumas gniuždant (ilgalaikis) (2% nuokr., 1.5% poslink., 50 metų), kPa</w:t>
            </w:r>
          </w:p>
        </w:tc>
        <w:tc>
          <w:tcPr>
            <w:tcW w:w="1980" w:type="dxa"/>
            <w:vAlign w:val="center"/>
          </w:tcPr>
          <w:p w14:paraId="5391D7BB"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1D0DF083" w14:textId="77777777" w:rsidR="00745065" w:rsidRPr="00EA0821" w:rsidRDefault="00745065" w:rsidP="00C02093">
            <w:pPr>
              <w:ind w:right="126"/>
              <w:jc w:val="center"/>
              <w:rPr>
                <w:sz w:val="20"/>
                <w:szCs w:val="20"/>
              </w:rPr>
            </w:pPr>
            <w:r w:rsidRPr="00EA0821">
              <w:rPr>
                <w:sz w:val="20"/>
                <w:szCs w:val="20"/>
              </w:rPr>
              <w:t>1</w:t>
            </w:r>
            <w:r w:rsidR="00C02093">
              <w:rPr>
                <w:sz w:val="20"/>
                <w:szCs w:val="20"/>
              </w:rPr>
              <w:t>3</w:t>
            </w:r>
            <w:r w:rsidRPr="00EA0821">
              <w:rPr>
                <w:sz w:val="20"/>
                <w:szCs w:val="20"/>
              </w:rPr>
              <w:t>0</w:t>
            </w:r>
          </w:p>
        </w:tc>
      </w:tr>
      <w:tr w:rsidR="00745065" w14:paraId="01539800" w14:textId="77777777" w:rsidTr="005F449D">
        <w:tc>
          <w:tcPr>
            <w:tcW w:w="5940" w:type="dxa"/>
            <w:vAlign w:val="center"/>
          </w:tcPr>
          <w:p w14:paraId="6BFDF550" w14:textId="77777777" w:rsidR="00745065" w:rsidRPr="00EA0821" w:rsidRDefault="00745065" w:rsidP="00EA0821">
            <w:pPr>
              <w:ind w:right="126"/>
              <w:rPr>
                <w:sz w:val="20"/>
                <w:szCs w:val="20"/>
              </w:rPr>
            </w:pPr>
            <w:r w:rsidRPr="00EA0821">
              <w:rPr>
                <w:sz w:val="20"/>
                <w:szCs w:val="20"/>
              </w:rPr>
              <w:t>Gniuždomojo tamprumo modulis E,kPa</w:t>
            </w:r>
          </w:p>
        </w:tc>
        <w:tc>
          <w:tcPr>
            <w:tcW w:w="1980" w:type="dxa"/>
            <w:vAlign w:val="center"/>
          </w:tcPr>
          <w:p w14:paraId="08B8E5B1"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385072DF" w14:textId="77777777" w:rsidR="00745065" w:rsidRPr="00EA0821" w:rsidRDefault="00C02093" w:rsidP="00EA0821">
            <w:pPr>
              <w:ind w:right="126"/>
              <w:jc w:val="center"/>
              <w:rPr>
                <w:sz w:val="20"/>
                <w:szCs w:val="20"/>
              </w:rPr>
            </w:pPr>
            <w:r>
              <w:rPr>
                <w:sz w:val="20"/>
                <w:szCs w:val="20"/>
              </w:rPr>
              <w:t>1</w:t>
            </w:r>
            <w:r w:rsidR="000B5278" w:rsidRPr="00EA0821">
              <w:rPr>
                <w:sz w:val="20"/>
                <w:szCs w:val="20"/>
              </w:rPr>
              <w:t>5000</w:t>
            </w:r>
          </w:p>
        </w:tc>
      </w:tr>
      <w:tr w:rsidR="00745065" w14:paraId="3559D94A" w14:textId="77777777" w:rsidTr="005F449D">
        <w:tc>
          <w:tcPr>
            <w:tcW w:w="5940" w:type="dxa"/>
            <w:vAlign w:val="center"/>
          </w:tcPr>
          <w:p w14:paraId="7EFAFA4F" w14:textId="77777777" w:rsidR="00745065" w:rsidRPr="00EA0821" w:rsidRDefault="000B5278" w:rsidP="00EA0821">
            <w:pPr>
              <w:ind w:right="126"/>
              <w:rPr>
                <w:sz w:val="20"/>
                <w:szCs w:val="20"/>
              </w:rPr>
            </w:pPr>
            <w:r w:rsidRPr="00EA0821">
              <w:rPr>
                <w:sz w:val="20"/>
                <w:szCs w:val="20"/>
              </w:rPr>
              <w:t>Statmenas paviršiui stipris tempiant, kPa</w:t>
            </w:r>
          </w:p>
        </w:tc>
        <w:tc>
          <w:tcPr>
            <w:tcW w:w="1980" w:type="dxa"/>
            <w:vAlign w:val="center"/>
          </w:tcPr>
          <w:p w14:paraId="7D619F62" w14:textId="77777777" w:rsidR="00745065" w:rsidRPr="00EA0821" w:rsidRDefault="00C57FEB" w:rsidP="00EA0821">
            <w:pPr>
              <w:ind w:right="126"/>
              <w:jc w:val="center"/>
              <w:rPr>
                <w:sz w:val="20"/>
                <w:szCs w:val="20"/>
              </w:rPr>
            </w:pPr>
            <w:r w:rsidRPr="00EA0821">
              <w:rPr>
                <w:sz w:val="20"/>
                <w:szCs w:val="20"/>
              </w:rPr>
              <w:t>EN 13164:2012</w:t>
            </w:r>
          </w:p>
        </w:tc>
        <w:tc>
          <w:tcPr>
            <w:tcW w:w="2145" w:type="dxa"/>
            <w:tcBorders>
              <w:bottom w:val="single" w:sz="4" w:space="0" w:color="auto"/>
            </w:tcBorders>
            <w:vAlign w:val="center"/>
          </w:tcPr>
          <w:p w14:paraId="252C738E" w14:textId="77777777" w:rsidR="00745065" w:rsidRPr="00EA0821" w:rsidRDefault="000B5278" w:rsidP="00C02093">
            <w:pPr>
              <w:ind w:right="126"/>
              <w:jc w:val="center"/>
              <w:rPr>
                <w:sz w:val="20"/>
                <w:szCs w:val="20"/>
              </w:rPr>
            </w:pPr>
            <w:r w:rsidRPr="00EA0821">
              <w:rPr>
                <w:sz w:val="20"/>
                <w:szCs w:val="20"/>
              </w:rPr>
              <w:t>3</w:t>
            </w:r>
            <w:r w:rsidR="00C02093">
              <w:rPr>
                <w:sz w:val="20"/>
                <w:szCs w:val="20"/>
              </w:rPr>
              <w:t>0</w:t>
            </w:r>
            <w:r w:rsidRPr="00EA0821">
              <w:rPr>
                <w:sz w:val="20"/>
                <w:szCs w:val="20"/>
              </w:rPr>
              <w:t>0</w:t>
            </w:r>
          </w:p>
        </w:tc>
      </w:tr>
      <w:tr w:rsidR="00C57FEB" w14:paraId="1C74FA27" w14:textId="77777777" w:rsidTr="005F449D">
        <w:tc>
          <w:tcPr>
            <w:tcW w:w="5940" w:type="dxa"/>
            <w:tcBorders>
              <w:bottom w:val="nil"/>
            </w:tcBorders>
            <w:vAlign w:val="center"/>
          </w:tcPr>
          <w:p w14:paraId="52F1C964" w14:textId="77777777" w:rsidR="00C57FEB" w:rsidRPr="00EA0821" w:rsidRDefault="00C57FEB" w:rsidP="00EA0821">
            <w:pPr>
              <w:ind w:right="126"/>
              <w:rPr>
                <w:sz w:val="20"/>
                <w:szCs w:val="20"/>
              </w:rPr>
            </w:pPr>
            <w:r w:rsidRPr="00EA0821">
              <w:rPr>
                <w:sz w:val="20"/>
                <w:szCs w:val="20"/>
              </w:rPr>
              <w:t>Ilgalaikis vandens įmirkis panardinant (po 28 parų):</w:t>
            </w:r>
          </w:p>
        </w:tc>
        <w:tc>
          <w:tcPr>
            <w:tcW w:w="1980" w:type="dxa"/>
            <w:vMerge w:val="restart"/>
            <w:vAlign w:val="center"/>
          </w:tcPr>
          <w:p w14:paraId="20C7F58B" w14:textId="77777777" w:rsidR="00C57FEB" w:rsidRPr="00EA0821" w:rsidRDefault="00C57FEB" w:rsidP="00EA0821">
            <w:pPr>
              <w:ind w:right="126"/>
              <w:jc w:val="center"/>
              <w:rPr>
                <w:sz w:val="20"/>
                <w:szCs w:val="20"/>
              </w:rPr>
            </w:pPr>
            <w:r w:rsidRPr="00EA0821">
              <w:rPr>
                <w:sz w:val="20"/>
                <w:szCs w:val="20"/>
              </w:rPr>
              <w:t>EN 13164:2012</w:t>
            </w:r>
          </w:p>
        </w:tc>
        <w:tc>
          <w:tcPr>
            <w:tcW w:w="2145" w:type="dxa"/>
            <w:tcBorders>
              <w:bottom w:val="nil"/>
            </w:tcBorders>
            <w:vAlign w:val="center"/>
          </w:tcPr>
          <w:p w14:paraId="3223A4C5" w14:textId="77777777" w:rsidR="00C57FEB" w:rsidRPr="00EA0821" w:rsidRDefault="00C57FEB" w:rsidP="00EA0821">
            <w:pPr>
              <w:ind w:right="126"/>
              <w:jc w:val="center"/>
              <w:rPr>
                <w:sz w:val="20"/>
                <w:szCs w:val="20"/>
              </w:rPr>
            </w:pPr>
          </w:p>
        </w:tc>
      </w:tr>
      <w:tr w:rsidR="00C57FEB" w14:paraId="1F4995F7" w14:textId="77777777" w:rsidTr="005F449D">
        <w:tc>
          <w:tcPr>
            <w:tcW w:w="5940" w:type="dxa"/>
            <w:tcBorders>
              <w:top w:val="nil"/>
              <w:bottom w:val="nil"/>
            </w:tcBorders>
            <w:vAlign w:val="center"/>
          </w:tcPr>
          <w:p w14:paraId="4EAD62D0" w14:textId="77777777" w:rsidR="00C57FEB" w:rsidRPr="00EA0821" w:rsidRDefault="00C57FEB" w:rsidP="00EA0821">
            <w:pPr>
              <w:ind w:right="126"/>
              <w:rPr>
                <w:sz w:val="20"/>
                <w:szCs w:val="20"/>
              </w:rPr>
            </w:pPr>
            <w:r w:rsidRPr="00EA0821">
              <w:rPr>
                <w:sz w:val="20"/>
                <w:szCs w:val="20"/>
              </w:rPr>
              <w:t>EN reikšmė, v%</w:t>
            </w:r>
          </w:p>
        </w:tc>
        <w:tc>
          <w:tcPr>
            <w:tcW w:w="1980" w:type="dxa"/>
            <w:vMerge/>
            <w:vAlign w:val="center"/>
          </w:tcPr>
          <w:p w14:paraId="6CB4ABB0" w14:textId="77777777" w:rsidR="00C57FEB" w:rsidRPr="00EA0821" w:rsidRDefault="00C57FEB" w:rsidP="00EA0821">
            <w:pPr>
              <w:ind w:right="126"/>
              <w:jc w:val="center"/>
              <w:rPr>
                <w:sz w:val="20"/>
                <w:szCs w:val="20"/>
              </w:rPr>
            </w:pPr>
          </w:p>
        </w:tc>
        <w:tc>
          <w:tcPr>
            <w:tcW w:w="2145" w:type="dxa"/>
            <w:tcBorders>
              <w:top w:val="nil"/>
              <w:bottom w:val="nil"/>
            </w:tcBorders>
            <w:vAlign w:val="center"/>
          </w:tcPr>
          <w:p w14:paraId="6A2B6EE1" w14:textId="77777777" w:rsidR="00C57FEB" w:rsidRPr="00EA0821" w:rsidRDefault="00C57FEB" w:rsidP="00EA0821">
            <w:pPr>
              <w:ind w:right="126"/>
              <w:jc w:val="center"/>
              <w:rPr>
                <w:sz w:val="20"/>
                <w:szCs w:val="20"/>
              </w:rPr>
            </w:pPr>
            <w:r w:rsidRPr="00EA0821">
              <w:rPr>
                <w:sz w:val="20"/>
                <w:szCs w:val="20"/>
              </w:rPr>
              <w:t>≤0,7</w:t>
            </w:r>
          </w:p>
        </w:tc>
      </w:tr>
      <w:tr w:rsidR="00C57FEB" w14:paraId="560A115F" w14:textId="77777777" w:rsidTr="005F449D">
        <w:tc>
          <w:tcPr>
            <w:tcW w:w="5940" w:type="dxa"/>
            <w:tcBorders>
              <w:top w:val="nil"/>
              <w:bottom w:val="nil"/>
            </w:tcBorders>
            <w:vAlign w:val="center"/>
          </w:tcPr>
          <w:p w14:paraId="650AF19B" w14:textId="77777777" w:rsidR="00C57FEB" w:rsidRPr="00EA0821" w:rsidRDefault="00C57FEB" w:rsidP="00EA0821">
            <w:pPr>
              <w:ind w:right="126"/>
              <w:rPr>
                <w:sz w:val="20"/>
                <w:szCs w:val="20"/>
              </w:rPr>
            </w:pPr>
            <w:r w:rsidRPr="00EA0821">
              <w:rPr>
                <w:sz w:val="20"/>
                <w:szCs w:val="20"/>
              </w:rPr>
              <w:t>Visa plokštė, v%</w:t>
            </w:r>
          </w:p>
        </w:tc>
        <w:tc>
          <w:tcPr>
            <w:tcW w:w="1980" w:type="dxa"/>
            <w:vMerge/>
            <w:vAlign w:val="center"/>
          </w:tcPr>
          <w:p w14:paraId="6FE3AF15" w14:textId="77777777" w:rsidR="00C57FEB" w:rsidRPr="00EA0821" w:rsidRDefault="00C57FEB" w:rsidP="00EA0821">
            <w:pPr>
              <w:ind w:right="126"/>
              <w:jc w:val="center"/>
              <w:rPr>
                <w:sz w:val="20"/>
                <w:szCs w:val="20"/>
              </w:rPr>
            </w:pPr>
          </w:p>
        </w:tc>
        <w:tc>
          <w:tcPr>
            <w:tcW w:w="2145" w:type="dxa"/>
            <w:tcBorders>
              <w:top w:val="nil"/>
              <w:bottom w:val="nil"/>
            </w:tcBorders>
            <w:vAlign w:val="center"/>
          </w:tcPr>
          <w:p w14:paraId="0CC0A86D" w14:textId="77777777" w:rsidR="00C57FEB" w:rsidRPr="00EA0821" w:rsidRDefault="00C57FEB" w:rsidP="00EA0821">
            <w:pPr>
              <w:ind w:right="126"/>
              <w:jc w:val="center"/>
              <w:rPr>
                <w:sz w:val="20"/>
                <w:szCs w:val="20"/>
              </w:rPr>
            </w:pPr>
            <w:r w:rsidRPr="00EA0821">
              <w:rPr>
                <w:sz w:val="20"/>
                <w:szCs w:val="20"/>
              </w:rPr>
              <w:t>≤0,2</w:t>
            </w:r>
          </w:p>
        </w:tc>
      </w:tr>
      <w:tr w:rsidR="00C57FEB" w14:paraId="79CE41AF" w14:textId="77777777" w:rsidTr="005F449D">
        <w:tc>
          <w:tcPr>
            <w:tcW w:w="5940" w:type="dxa"/>
            <w:tcBorders>
              <w:top w:val="nil"/>
            </w:tcBorders>
            <w:vAlign w:val="center"/>
          </w:tcPr>
          <w:p w14:paraId="5B49570E" w14:textId="77777777" w:rsidR="00C57FEB" w:rsidRPr="00EA0821" w:rsidRDefault="00C57FEB" w:rsidP="00EA0821">
            <w:pPr>
              <w:ind w:right="126"/>
              <w:rPr>
                <w:sz w:val="20"/>
                <w:szCs w:val="20"/>
              </w:rPr>
            </w:pPr>
            <w:r w:rsidRPr="00EA0821">
              <w:rPr>
                <w:sz w:val="20"/>
                <w:szCs w:val="20"/>
              </w:rPr>
              <w:t>200 x 200 mm ruošinys, v%</w:t>
            </w:r>
          </w:p>
        </w:tc>
        <w:tc>
          <w:tcPr>
            <w:tcW w:w="1980" w:type="dxa"/>
            <w:vMerge/>
            <w:vAlign w:val="center"/>
          </w:tcPr>
          <w:p w14:paraId="279DA35B" w14:textId="77777777" w:rsidR="00C57FEB" w:rsidRPr="00EA0821" w:rsidRDefault="00C57FEB" w:rsidP="00EA0821">
            <w:pPr>
              <w:ind w:right="126"/>
              <w:jc w:val="center"/>
              <w:rPr>
                <w:sz w:val="20"/>
                <w:szCs w:val="20"/>
              </w:rPr>
            </w:pPr>
          </w:p>
        </w:tc>
        <w:tc>
          <w:tcPr>
            <w:tcW w:w="2145" w:type="dxa"/>
            <w:tcBorders>
              <w:top w:val="nil"/>
            </w:tcBorders>
            <w:vAlign w:val="center"/>
          </w:tcPr>
          <w:p w14:paraId="6590A9C8" w14:textId="77777777" w:rsidR="00C57FEB" w:rsidRPr="00EA0821" w:rsidRDefault="00C57FEB" w:rsidP="00EA0821">
            <w:pPr>
              <w:ind w:right="126"/>
              <w:jc w:val="center"/>
              <w:rPr>
                <w:sz w:val="20"/>
                <w:szCs w:val="20"/>
              </w:rPr>
            </w:pPr>
            <w:r w:rsidRPr="00EA0821">
              <w:rPr>
                <w:sz w:val="20"/>
                <w:szCs w:val="20"/>
              </w:rPr>
              <w:t>≤0,5</w:t>
            </w:r>
          </w:p>
        </w:tc>
      </w:tr>
      <w:tr w:rsidR="00745065" w14:paraId="748B2F26" w14:textId="77777777" w:rsidTr="005F449D">
        <w:tc>
          <w:tcPr>
            <w:tcW w:w="5940" w:type="dxa"/>
            <w:vAlign w:val="center"/>
          </w:tcPr>
          <w:p w14:paraId="78BAC338" w14:textId="77777777" w:rsidR="00745065" w:rsidRPr="00EA0821" w:rsidRDefault="000B5278" w:rsidP="00EA0821">
            <w:pPr>
              <w:ind w:right="126"/>
              <w:rPr>
                <w:sz w:val="20"/>
                <w:szCs w:val="20"/>
              </w:rPr>
            </w:pPr>
            <w:r w:rsidRPr="00EA0821">
              <w:rPr>
                <w:sz w:val="20"/>
                <w:szCs w:val="20"/>
              </w:rPr>
              <w:lastRenderedPageBreak/>
              <w:t>Ilgalaikis difuzinis vandens įmirkis, v%</w:t>
            </w:r>
          </w:p>
        </w:tc>
        <w:tc>
          <w:tcPr>
            <w:tcW w:w="1980" w:type="dxa"/>
            <w:vAlign w:val="center"/>
          </w:tcPr>
          <w:p w14:paraId="2FE023DF"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44CCE479" w14:textId="77777777" w:rsidR="00745065" w:rsidRDefault="00BC6F90" w:rsidP="00C02093">
            <w:pPr>
              <w:ind w:right="126"/>
              <w:jc w:val="center"/>
              <w:rPr>
                <w:sz w:val="20"/>
                <w:szCs w:val="20"/>
              </w:rPr>
            </w:pPr>
            <w:r w:rsidRPr="00EA0821">
              <w:rPr>
                <w:sz w:val="20"/>
                <w:szCs w:val="20"/>
              </w:rPr>
              <w:t>≤</w:t>
            </w:r>
            <w:r>
              <w:rPr>
                <w:sz w:val="20"/>
                <w:szCs w:val="20"/>
              </w:rPr>
              <w:t xml:space="preserve">80 mm - </w:t>
            </w:r>
            <w:r w:rsidR="000B5278" w:rsidRPr="00EA0821">
              <w:rPr>
                <w:sz w:val="20"/>
                <w:szCs w:val="20"/>
              </w:rPr>
              <w:t>≤</w:t>
            </w:r>
            <w:r w:rsidR="00C02093">
              <w:rPr>
                <w:sz w:val="20"/>
                <w:szCs w:val="20"/>
              </w:rPr>
              <w:t>2</w:t>
            </w:r>
          </w:p>
          <w:p w14:paraId="0365D439" w14:textId="77777777" w:rsidR="00BC6F90" w:rsidRPr="00EA0821" w:rsidRDefault="00BC6F90" w:rsidP="00C02093">
            <w:pPr>
              <w:ind w:right="126"/>
              <w:jc w:val="center"/>
              <w:rPr>
                <w:sz w:val="20"/>
                <w:szCs w:val="20"/>
              </w:rPr>
            </w:pPr>
            <w:r w:rsidRPr="00EA0821">
              <w:rPr>
                <w:sz w:val="20"/>
                <w:szCs w:val="20"/>
              </w:rPr>
              <w:t>≥</w:t>
            </w:r>
            <w:r>
              <w:rPr>
                <w:sz w:val="20"/>
                <w:szCs w:val="20"/>
              </w:rPr>
              <w:t xml:space="preserve">100 mm - </w:t>
            </w:r>
            <w:r w:rsidRPr="00EA0821">
              <w:rPr>
                <w:sz w:val="20"/>
                <w:szCs w:val="20"/>
              </w:rPr>
              <w:t>≤</w:t>
            </w:r>
            <w:r>
              <w:rPr>
                <w:sz w:val="20"/>
                <w:szCs w:val="20"/>
              </w:rPr>
              <w:t>1</w:t>
            </w:r>
          </w:p>
        </w:tc>
      </w:tr>
      <w:tr w:rsidR="00745065" w14:paraId="7F709057" w14:textId="77777777" w:rsidTr="005F449D">
        <w:tc>
          <w:tcPr>
            <w:tcW w:w="5940" w:type="dxa"/>
            <w:vAlign w:val="center"/>
          </w:tcPr>
          <w:p w14:paraId="1A9CB799" w14:textId="77777777" w:rsidR="00745065" w:rsidRPr="00EA0821" w:rsidRDefault="000B5278" w:rsidP="00EA0821">
            <w:pPr>
              <w:ind w:right="126"/>
              <w:rPr>
                <w:sz w:val="20"/>
                <w:szCs w:val="20"/>
              </w:rPr>
            </w:pPr>
            <w:r w:rsidRPr="00EA0821">
              <w:rPr>
                <w:sz w:val="20"/>
                <w:szCs w:val="20"/>
              </w:rPr>
              <w:t xml:space="preserve">Vandens įmirkis po panardinimo/sušaldymo 48 mėnesių testo, v% </w:t>
            </w:r>
          </w:p>
        </w:tc>
        <w:tc>
          <w:tcPr>
            <w:tcW w:w="1980" w:type="dxa"/>
            <w:vAlign w:val="center"/>
          </w:tcPr>
          <w:p w14:paraId="093C268D"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639FAB03" w14:textId="77777777" w:rsidR="00745065" w:rsidRPr="00EA0821" w:rsidRDefault="000B5278" w:rsidP="00EA0821">
            <w:pPr>
              <w:ind w:right="126"/>
              <w:jc w:val="center"/>
              <w:rPr>
                <w:sz w:val="20"/>
                <w:szCs w:val="20"/>
              </w:rPr>
            </w:pPr>
            <w:r w:rsidRPr="00EA0821">
              <w:rPr>
                <w:sz w:val="20"/>
                <w:szCs w:val="20"/>
              </w:rPr>
              <w:t>0,4</w:t>
            </w:r>
          </w:p>
        </w:tc>
      </w:tr>
      <w:tr w:rsidR="00745065" w14:paraId="40A20B7C" w14:textId="77777777" w:rsidTr="005F449D">
        <w:tc>
          <w:tcPr>
            <w:tcW w:w="5940" w:type="dxa"/>
            <w:vAlign w:val="center"/>
          </w:tcPr>
          <w:p w14:paraId="1C5E5C48" w14:textId="77777777" w:rsidR="00745065" w:rsidRPr="00EA0821" w:rsidRDefault="000B5278" w:rsidP="00EA0821">
            <w:pPr>
              <w:ind w:right="126"/>
              <w:rPr>
                <w:sz w:val="20"/>
                <w:szCs w:val="20"/>
              </w:rPr>
            </w:pPr>
            <w:r w:rsidRPr="00EA0821">
              <w:rPr>
                <w:sz w:val="20"/>
                <w:szCs w:val="20"/>
              </w:rPr>
              <w:t>Atsparumas šalčiui (įmirkis po 300 ciklų)</w:t>
            </w:r>
          </w:p>
        </w:tc>
        <w:tc>
          <w:tcPr>
            <w:tcW w:w="1980" w:type="dxa"/>
            <w:vAlign w:val="center"/>
          </w:tcPr>
          <w:p w14:paraId="6B07079A"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07BB89CC" w14:textId="77777777" w:rsidR="00745065" w:rsidRPr="00EA0821" w:rsidRDefault="000B5278" w:rsidP="00EA0821">
            <w:pPr>
              <w:ind w:right="126"/>
              <w:jc w:val="center"/>
              <w:rPr>
                <w:sz w:val="20"/>
                <w:szCs w:val="20"/>
              </w:rPr>
            </w:pPr>
            <w:r w:rsidRPr="00EA0821">
              <w:rPr>
                <w:sz w:val="20"/>
                <w:szCs w:val="20"/>
              </w:rPr>
              <w:t>≤1</w:t>
            </w:r>
          </w:p>
        </w:tc>
      </w:tr>
      <w:tr w:rsidR="00745065" w14:paraId="142B6597" w14:textId="77777777" w:rsidTr="005F449D">
        <w:tc>
          <w:tcPr>
            <w:tcW w:w="5940" w:type="dxa"/>
            <w:vAlign w:val="center"/>
          </w:tcPr>
          <w:p w14:paraId="239F6C9D" w14:textId="77777777" w:rsidR="00745065" w:rsidRPr="00EA0821" w:rsidRDefault="000B5278" w:rsidP="007371A0">
            <w:pPr>
              <w:ind w:right="126"/>
              <w:rPr>
                <w:sz w:val="20"/>
                <w:szCs w:val="20"/>
              </w:rPr>
            </w:pPr>
            <w:r w:rsidRPr="00EA0821">
              <w:rPr>
                <w:sz w:val="20"/>
                <w:szCs w:val="20"/>
              </w:rPr>
              <w:t>Laidumas vandens garams, kg/(m</w:t>
            </w:r>
            <w:r w:rsidR="007371A0">
              <w:rPr>
                <w:sz w:val="20"/>
                <w:szCs w:val="20"/>
              </w:rPr>
              <w:t>·</w:t>
            </w:r>
            <w:r w:rsidRPr="00EA0821">
              <w:rPr>
                <w:sz w:val="20"/>
                <w:szCs w:val="20"/>
              </w:rPr>
              <w:t>s</w:t>
            </w:r>
            <w:r w:rsidR="007371A0">
              <w:rPr>
                <w:sz w:val="20"/>
                <w:szCs w:val="20"/>
              </w:rPr>
              <w:t>·</w:t>
            </w:r>
            <w:r w:rsidRPr="00EA0821">
              <w:rPr>
                <w:sz w:val="20"/>
                <w:szCs w:val="20"/>
              </w:rPr>
              <w:t xml:space="preserve"> Pa)</w:t>
            </w:r>
          </w:p>
        </w:tc>
        <w:tc>
          <w:tcPr>
            <w:tcW w:w="1980" w:type="dxa"/>
            <w:vAlign w:val="center"/>
          </w:tcPr>
          <w:p w14:paraId="36169156"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1AD262F7" w14:textId="77777777" w:rsidR="00745065" w:rsidRPr="00EA0821" w:rsidRDefault="000B5278" w:rsidP="00C02093">
            <w:pPr>
              <w:ind w:right="126"/>
              <w:jc w:val="center"/>
              <w:rPr>
                <w:sz w:val="20"/>
                <w:szCs w:val="20"/>
              </w:rPr>
            </w:pPr>
            <w:r w:rsidRPr="00EA0821">
              <w:rPr>
                <w:sz w:val="20"/>
                <w:szCs w:val="20"/>
              </w:rPr>
              <w:t>&lt;1,</w:t>
            </w:r>
            <w:r w:rsidR="00C02093">
              <w:rPr>
                <w:sz w:val="20"/>
                <w:szCs w:val="20"/>
              </w:rPr>
              <w:t>5</w:t>
            </w:r>
            <w:r w:rsidRPr="00EA0821">
              <w:rPr>
                <w:sz w:val="20"/>
                <w:szCs w:val="20"/>
              </w:rPr>
              <w:t xml:space="preserve"> x 10</w:t>
            </w:r>
            <w:r w:rsidRPr="00EA0821">
              <w:rPr>
                <w:sz w:val="20"/>
                <w:szCs w:val="20"/>
                <w:vertAlign w:val="superscript"/>
              </w:rPr>
              <w:t>-12</w:t>
            </w:r>
          </w:p>
        </w:tc>
      </w:tr>
      <w:tr w:rsidR="00745065" w14:paraId="4962C255" w14:textId="77777777" w:rsidTr="005F449D">
        <w:tc>
          <w:tcPr>
            <w:tcW w:w="5940" w:type="dxa"/>
            <w:vAlign w:val="center"/>
          </w:tcPr>
          <w:p w14:paraId="5FE50CBF" w14:textId="77777777" w:rsidR="00745065" w:rsidRPr="00EA0821" w:rsidRDefault="000B5278" w:rsidP="00EA0821">
            <w:pPr>
              <w:ind w:right="126"/>
              <w:rPr>
                <w:sz w:val="20"/>
                <w:szCs w:val="20"/>
              </w:rPr>
            </w:pPr>
            <w:r w:rsidRPr="00EA0821">
              <w:rPr>
                <w:sz w:val="20"/>
                <w:szCs w:val="20"/>
              </w:rPr>
              <w:t>Kapiliariškumas</w:t>
            </w:r>
          </w:p>
        </w:tc>
        <w:tc>
          <w:tcPr>
            <w:tcW w:w="1980" w:type="dxa"/>
            <w:vAlign w:val="center"/>
          </w:tcPr>
          <w:p w14:paraId="7126F2BF" w14:textId="77777777" w:rsidR="00745065" w:rsidRPr="00EA0821" w:rsidRDefault="00C57FEB" w:rsidP="00EA0821">
            <w:pPr>
              <w:ind w:right="126"/>
              <w:jc w:val="center"/>
              <w:rPr>
                <w:sz w:val="20"/>
                <w:szCs w:val="20"/>
              </w:rPr>
            </w:pPr>
            <w:r w:rsidRPr="00EA0821">
              <w:rPr>
                <w:sz w:val="20"/>
                <w:szCs w:val="20"/>
              </w:rPr>
              <w:t>-</w:t>
            </w:r>
          </w:p>
        </w:tc>
        <w:tc>
          <w:tcPr>
            <w:tcW w:w="2145" w:type="dxa"/>
            <w:vAlign w:val="center"/>
          </w:tcPr>
          <w:p w14:paraId="7E3B70C9" w14:textId="77777777" w:rsidR="00745065" w:rsidRPr="00EA0821" w:rsidRDefault="000B5278" w:rsidP="00EA0821">
            <w:pPr>
              <w:ind w:right="126"/>
              <w:jc w:val="center"/>
              <w:rPr>
                <w:sz w:val="20"/>
                <w:szCs w:val="20"/>
              </w:rPr>
            </w:pPr>
            <w:r w:rsidRPr="00EA0821">
              <w:rPr>
                <w:sz w:val="20"/>
                <w:szCs w:val="20"/>
              </w:rPr>
              <w:t>0</w:t>
            </w:r>
          </w:p>
        </w:tc>
      </w:tr>
      <w:tr w:rsidR="00745065" w14:paraId="3640C7B6" w14:textId="77777777" w:rsidTr="005F449D">
        <w:tc>
          <w:tcPr>
            <w:tcW w:w="5940" w:type="dxa"/>
            <w:vAlign w:val="center"/>
          </w:tcPr>
          <w:p w14:paraId="6CC625B2" w14:textId="77777777" w:rsidR="00745065" w:rsidRPr="00EA0821" w:rsidRDefault="000B5278" w:rsidP="00EA0821">
            <w:pPr>
              <w:ind w:right="126"/>
              <w:rPr>
                <w:sz w:val="20"/>
                <w:szCs w:val="20"/>
              </w:rPr>
            </w:pPr>
            <w:r w:rsidRPr="00EA0821">
              <w:rPr>
                <w:sz w:val="20"/>
                <w:szCs w:val="20"/>
              </w:rPr>
              <w:t>Degumo klasifikacija</w:t>
            </w:r>
          </w:p>
        </w:tc>
        <w:tc>
          <w:tcPr>
            <w:tcW w:w="1980" w:type="dxa"/>
            <w:vAlign w:val="center"/>
          </w:tcPr>
          <w:p w14:paraId="08A1104F"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25FB56E1" w14:textId="540C4CD6" w:rsidR="00745065" w:rsidRPr="00EA0821" w:rsidRDefault="00235219" w:rsidP="00EA0821">
            <w:pPr>
              <w:ind w:right="126"/>
              <w:jc w:val="center"/>
              <w:rPr>
                <w:sz w:val="20"/>
                <w:szCs w:val="20"/>
              </w:rPr>
            </w:pPr>
            <w:r>
              <w:rPr>
                <w:sz w:val="20"/>
                <w:szCs w:val="20"/>
              </w:rPr>
              <w:t>NPD</w:t>
            </w:r>
            <w:bookmarkStart w:id="0" w:name="_GoBack"/>
            <w:bookmarkEnd w:id="0"/>
          </w:p>
        </w:tc>
      </w:tr>
      <w:tr w:rsidR="00745065" w14:paraId="6349FCC8" w14:textId="77777777" w:rsidTr="005F449D">
        <w:tc>
          <w:tcPr>
            <w:tcW w:w="5940" w:type="dxa"/>
            <w:vAlign w:val="center"/>
          </w:tcPr>
          <w:p w14:paraId="6E3A6004" w14:textId="77777777" w:rsidR="00745065" w:rsidRPr="00EA0821" w:rsidRDefault="000B5278" w:rsidP="007371A0">
            <w:pPr>
              <w:ind w:right="126"/>
              <w:rPr>
                <w:sz w:val="20"/>
                <w:szCs w:val="20"/>
              </w:rPr>
            </w:pPr>
            <w:r w:rsidRPr="00EA0821">
              <w:rPr>
                <w:sz w:val="20"/>
                <w:szCs w:val="20"/>
              </w:rPr>
              <w:t>Linijinis šiluminio plėtimosi koeficientas, mm/(m</w:t>
            </w:r>
            <w:r w:rsidR="007371A0">
              <w:rPr>
                <w:sz w:val="20"/>
                <w:szCs w:val="20"/>
              </w:rPr>
              <w:t>·</w:t>
            </w:r>
            <w:r w:rsidRPr="00EA0821">
              <w:rPr>
                <w:sz w:val="20"/>
                <w:szCs w:val="20"/>
              </w:rPr>
              <w:t>K)</w:t>
            </w:r>
          </w:p>
        </w:tc>
        <w:tc>
          <w:tcPr>
            <w:tcW w:w="1980" w:type="dxa"/>
            <w:vAlign w:val="center"/>
          </w:tcPr>
          <w:p w14:paraId="50825D8E"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344C0434" w14:textId="77777777" w:rsidR="00745065" w:rsidRPr="00EA0821" w:rsidRDefault="000B5278" w:rsidP="00EA0821">
            <w:pPr>
              <w:ind w:right="126"/>
              <w:jc w:val="center"/>
              <w:rPr>
                <w:sz w:val="20"/>
                <w:szCs w:val="20"/>
              </w:rPr>
            </w:pPr>
            <w:r w:rsidRPr="00EA0821">
              <w:rPr>
                <w:sz w:val="20"/>
                <w:szCs w:val="20"/>
              </w:rPr>
              <w:t>0,07</w:t>
            </w:r>
          </w:p>
        </w:tc>
      </w:tr>
      <w:tr w:rsidR="00745065" w14:paraId="544BEFCE" w14:textId="77777777" w:rsidTr="005F449D">
        <w:tc>
          <w:tcPr>
            <w:tcW w:w="5940" w:type="dxa"/>
            <w:vAlign w:val="center"/>
          </w:tcPr>
          <w:p w14:paraId="28735FD9" w14:textId="77777777" w:rsidR="00745065" w:rsidRPr="00EA0821" w:rsidRDefault="000B5278" w:rsidP="00EA0821">
            <w:pPr>
              <w:ind w:right="126"/>
              <w:rPr>
                <w:sz w:val="20"/>
                <w:szCs w:val="20"/>
              </w:rPr>
            </w:pPr>
            <w:r w:rsidRPr="00EA0821">
              <w:rPr>
                <w:sz w:val="20"/>
                <w:szCs w:val="20"/>
              </w:rPr>
              <w:t>Darbinė temperatūra</w:t>
            </w:r>
            <w:r w:rsidR="007371A0">
              <w:rPr>
                <w:sz w:val="20"/>
                <w:szCs w:val="20"/>
              </w:rPr>
              <w:t>,</w:t>
            </w:r>
            <w:r w:rsidRPr="00EA0821">
              <w:rPr>
                <w:sz w:val="20"/>
                <w:szCs w:val="20"/>
              </w:rPr>
              <w:t xml:space="preserve"> C°</w:t>
            </w:r>
          </w:p>
        </w:tc>
        <w:tc>
          <w:tcPr>
            <w:tcW w:w="1980" w:type="dxa"/>
            <w:vAlign w:val="center"/>
          </w:tcPr>
          <w:p w14:paraId="6D30BD7A" w14:textId="77777777" w:rsidR="00745065" w:rsidRPr="00EA0821" w:rsidRDefault="00C57FEB" w:rsidP="00EA0821">
            <w:pPr>
              <w:ind w:right="126"/>
              <w:jc w:val="center"/>
              <w:rPr>
                <w:sz w:val="20"/>
                <w:szCs w:val="20"/>
              </w:rPr>
            </w:pPr>
            <w:r w:rsidRPr="00EA0821">
              <w:rPr>
                <w:sz w:val="20"/>
                <w:szCs w:val="20"/>
              </w:rPr>
              <w:t>EN 13164:2012</w:t>
            </w:r>
          </w:p>
        </w:tc>
        <w:tc>
          <w:tcPr>
            <w:tcW w:w="2145" w:type="dxa"/>
            <w:vAlign w:val="center"/>
          </w:tcPr>
          <w:p w14:paraId="01E1F3A0" w14:textId="77777777" w:rsidR="00745065" w:rsidRPr="00EA0821" w:rsidRDefault="000B5278" w:rsidP="00EA0821">
            <w:pPr>
              <w:ind w:right="126"/>
              <w:jc w:val="center"/>
              <w:rPr>
                <w:sz w:val="20"/>
                <w:szCs w:val="20"/>
              </w:rPr>
            </w:pPr>
            <w:r w:rsidRPr="00EA0821">
              <w:rPr>
                <w:sz w:val="20"/>
                <w:szCs w:val="20"/>
              </w:rPr>
              <w:t>-150...+75</w:t>
            </w:r>
          </w:p>
        </w:tc>
      </w:tr>
    </w:tbl>
    <w:p w14:paraId="003B91E7" w14:textId="77777777" w:rsidR="00A85C1F" w:rsidRDefault="00A85C1F" w:rsidP="00226344">
      <w:pPr>
        <w:ind w:left="180" w:right="126" w:firstLine="450"/>
        <w:jc w:val="both"/>
      </w:pPr>
    </w:p>
    <w:p w14:paraId="0858E9CB" w14:textId="77777777" w:rsidR="005F449D" w:rsidRDefault="001601AB" w:rsidP="00226344">
      <w:pPr>
        <w:ind w:left="180" w:right="126" w:firstLine="450"/>
        <w:jc w:val="both"/>
      </w:pPr>
      <w:r>
        <w:rPr>
          <w:noProof/>
          <w:lang w:val="en-US" w:eastAsia="en-US"/>
        </w:rPr>
        <w:drawing>
          <wp:anchor distT="0" distB="0" distL="114300" distR="114300" simplePos="0" relativeHeight="251658240" behindDoc="0" locked="0" layoutInCell="1" allowOverlap="1" wp14:anchorId="2343AE22" wp14:editId="767C1694">
            <wp:simplePos x="0" y="0"/>
            <wp:positionH relativeFrom="column">
              <wp:posOffset>3695065</wp:posOffset>
            </wp:positionH>
            <wp:positionV relativeFrom="paragraph">
              <wp:posOffset>-3175</wp:posOffset>
            </wp:positionV>
            <wp:extent cx="2602230" cy="1732915"/>
            <wp:effectExtent l="0" t="0" r="7620" b="635"/>
            <wp:wrapSquare wrapText="bothSides"/>
            <wp:docPr id="3" name="Picture 3" descr="C:\Users\Tomas\Desktop\Finnfoam\3. Produktai\1. FF-XX\XX nuotraukos\IMG_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as\Desktop\Finnfoam\3. Produktai\1. FF-XX\XX nuotraukos\IMG_59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223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1F">
        <w:t>Klijuojant Finnfoam plokštes prie pamato, rekomenduojama naudoti šaltus bituminius klijus be tirpiklių, poliuretaninius (PU) klijus arba cementinio pagrindo klijus, pagal klijų gamintojų rekomendacijas. Prieš plokščių klijavimą, reikia gerai nuvalyti klijuojamą paviršių. Norint padidinti Finnfoam plokščių sukibimą su klijais arba tinku, jų paviršių rekomenduojama mechaniškai pašiurkštinti naudojant stambiagrūdį švitrinį popierių ar kitus įrankius, arba naudoti Finnfoam XX plokštes, kurių paviršius rifliuotas – toks išgaunamas gamybos metu</w:t>
      </w:r>
      <w:r>
        <w:t xml:space="preserve"> (pav. dešinėje)</w:t>
      </w:r>
      <w:r w:rsidR="00A85C1F">
        <w:t>.</w:t>
      </w:r>
    </w:p>
    <w:p w14:paraId="560DBDEE" w14:textId="77777777" w:rsidR="00A85C1F" w:rsidRDefault="00A85C1F" w:rsidP="00A85C1F">
      <w:pPr>
        <w:ind w:left="180" w:right="126" w:firstLine="450"/>
        <w:jc w:val="both"/>
      </w:pPr>
      <w:r>
        <w:t>Priklausomai nuo projektuojamos šiluminės varžos, plokštės klijuojamos tarpusavyje dviem ar daugiau sluoksnių. Sluoksniai tarpusavyje klijuojami naudojant tas pačias medžiagas kaip ir plokščių klijavimui prie pamato. Klojant vienu sluoksniu šiluminių tiltelių pavojus tampa mažesnis, jei Finnfoam plokščių briaunos yra frezuotos (FL ar FK).</w:t>
      </w:r>
    </w:p>
    <w:p w14:paraId="683C299E" w14:textId="77777777" w:rsidR="00A85C1F" w:rsidRDefault="00A85C1F" w:rsidP="00A85C1F">
      <w:pPr>
        <w:ind w:left="180" w:right="126" w:firstLine="450"/>
        <w:jc w:val="both"/>
      </w:pPr>
      <w:r>
        <w:t xml:space="preserve">Ekstruzinio polistirolo plokštės turi būti tvirtinamos taip, kad užpylus jas gruntu, jos nepasislinktų ir neatsirastų plyšių. Plokščių montavimo gylis priklauso nuo projektuojamų horizontaliųjų apkrovų, kurios negali būti didesnės už termoizoliacinių plokščių valkšnumo gniuždant parametrą nurodytą techninėse charakteristikose.  </w:t>
      </w:r>
    </w:p>
    <w:p w14:paraId="67157EF8" w14:textId="77777777" w:rsidR="00237037" w:rsidRDefault="00A85C1F" w:rsidP="00A85C1F">
      <w:pPr>
        <w:ind w:left="180" w:right="126" w:firstLine="450"/>
        <w:jc w:val="both"/>
      </w:pPr>
      <w:r>
        <w:t>Numatant aukštą gruntinio vandens lygį ekstruzinio polistirolo plokštės, naudojant šaltus bituminius klijus, turi būti tvirtinamo</w:t>
      </w:r>
      <w:r w:rsidR="001601AB">
        <w:t>s prie hidroizoliacija padengtos</w:t>
      </w:r>
      <w:r>
        <w:t xml:space="preserve"> pamato ar rūsio sienos konstrukcijos, užtikrinant, kad drėgmė nesikaups tarp apšiltinamojo ir hidroizoliacijos sluoksnių.</w:t>
      </w:r>
    </w:p>
    <w:p w14:paraId="3EB4D180" w14:textId="77777777" w:rsidR="00A85C1F" w:rsidRDefault="00237037" w:rsidP="00A85C1F">
      <w:pPr>
        <w:ind w:left="180" w:right="126" w:firstLine="450"/>
        <w:jc w:val="both"/>
      </w:pPr>
      <w:r>
        <w:t>Jei nėra galimybės apšiltinti iš išorinės rūsio sienos pusės, reikia šiltinti iš vidaus. Tada visas plokštės paviršius turi būti padengtas klijais, kad nesusidarytų tuščių ertmių tarp rūsio sienos ir šiltinimo sluoksnio.</w:t>
      </w:r>
      <w:r w:rsidR="00A85C1F">
        <w:t xml:space="preserve"> </w:t>
      </w:r>
    </w:p>
    <w:p w14:paraId="39D5FA6F" w14:textId="77777777" w:rsidR="00A85C1F" w:rsidRDefault="00A85C1F" w:rsidP="00A85C1F">
      <w:pPr>
        <w:ind w:left="180" w:right="126" w:firstLine="450"/>
        <w:jc w:val="both"/>
      </w:pPr>
      <w:r>
        <w:t xml:space="preserve">Siekiant išvengti susidarančio įšalo po pastato konstrukcijomis turi būti įrengiama horizontali pamatų apsauga nuo įšalo. Šiam tikslui ekstruzinio polistirolo plokštės </w:t>
      </w:r>
      <w:r w:rsidR="001601AB">
        <w:t xml:space="preserve">Finnfoam FL 300 ar alternatyvios </w:t>
      </w:r>
      <w:r>
        <w:t xml:space="preserve">montuojamos grunte horizontaliai visu pastato perimetru, 20 – 30 cm nuo žemės paviršiaus, </w:t>
      </w:r>
      <w:r w:rsidR="001601AB">
        <w:t xml:space="preserve">formuojant 1,2 m pločio juostą </w:t>
      </w:r>
      <w:r>
        <w:t>su 5 % nuolydžiu.</w:t>
      </w:r>
    </w:p>
    <w:p w14:paraId="60F5537B" w14:textId="77777777" w:rsidR="00F13C2D" w:rsidRDefault="00EA0821" w:rsidP="00EA0821">
      <w:pPr>
        <w:ind w:left="180" w:right="126" w:firstLine="450"/>
        <w:jc w:val="both"/>
      </w:pPr>
      <w:r>
        <w:t xml:space="preserve">Parenkant alternatyvią </w:t>
      </w:r>
      <w:r w:rsidR="00DC1C13">
        <w:t xml:space="preserve">pamatų šiltinimo </w:t>
      </w:r>
      <w:r>
        <w:t>sistemą</w:t>
      </w:r>
      <w:r w:rsidR="004404C1">
        <w:t xml:space="preserve"> turi būti perskaičiuojami numatyti ekstruzinio </w:t>
      </w:r>
      <w:r w:rsidR="00237037">
        <w:t>polistirolo</w:t>
      </w:r>
      <w:r w:rsidR="004404C1">
        <w:t xml:space="preserve"> plokščių parametrai bei patikslinima jų montavimo technologija.</w:t>
      </w:r>
    </w:p>
    <w:p w14:paraId="3E9089BF" w14:textId="77777777" w:rsidR="001A33CA" w:rsidRDefault="001A33CA" w:rsidP="00226344">
      <w:pPr>
        <w:ind w:left="180" w:right="126" w:firstLine="450"/>
        <w:jc w:val="both"/>
      </w:pPr>
    </w:p>
    <w:p w14:paraId="4A014C16" w14:textId="77777777" w:rsidR="00226344" w:rsidRPr="009E1FFD" w:rsidRDefault="00F24397" w:rsidP="00226344">
      <w:pPr>
        <w:ind w:left="180" w:right="126" w:firstLine="450"/>
        <w:jc w:val="both"/>
      </w:pPr>
      <w:r>
        <w:t xml:space="preserve"> </w:t>
      </w:r>
    </w:p>
    <w:p w14:paraId="2ED0D0D1" w14:textId="77777777" w:rsidR="001A3EF4" w:rsidRPr="00CA2098" w:rsidRDefault="008810A1" w:rsidP="001A3EF4">
      <w:pPr>
        <w:ind w:left="180" w:right="126"/>
        <w:jc w:val="center"/>
      </w:pPr>
      <w:r>
        <w:rPr>
          <w:b/>
        </w:rPr>
        <w:t>S</w:t>
      </w:r>
      <w:r w:rsidR="00A85C1F">
        <w:rPr>
          <w:b/>
        </w:rPr>
        <w:t>Ą</w:t>
      </w:r>
      <w:r w:rsidR="001A3EF4" w:rsidRPr="00CA2098">
        <w:rPr>
          <w:b/>
        </w:rPr>
        <w:t>NAUDŲ ŽINIARAŠTIS</w:t>
      </w:r>
    </w:p>
    <w:p w14:paraId="1BE7C030" w14:textId="77777777" w:rsidR="00226E92" w:rsidRPr="00CA2098" w:rsidRDefault="00226E92" w:rsidP="00226E92">
      <w:pPr>
        <w:ind w:left="180" w:right="126"/>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4062"/>
        <w:gridCol w:w="1842"/>
        <w:gridCol w:w="993"/>
        <w:gridCol w:w="992"/>
        <w:gridCol w:w="1276"/>
      </w:tblGrid>
      <w:tr w:rsidR="008C6F87" w:rsidRPr="00CA2098" w14:paraId="3980EAF3" w14:textId="77777777" w:rsidTr="00693596">
        <w:trPr>
          <w:trHeight w:val="623"/>
        </w:trPr>
        <w:tc>
          <w:tcPr>
            <w:tcW w:w="900" w:type="dxa"/>
            <w:vAlign w:val="center"/>
          </w:tcPr>
          <w:p w14:paraId="24C4B83F" w14:textId="77777777" w:rsidR="008C6F87" w:rsidRPr="00CA2098" w:rsidRDefault="008C6F87" w:rsidP="00AE0DA6">
            <w:pPr>
              <w:jc w:val="center"/>
              <w:rPr>
                <w:b/>
                <w:sz w:val="20"/>
              </w:rPr>
            </w:pPr>
            <w:r w:rsidRPr="00CA2098">
              <w:rPr>
                <w:b/>
                <w:sz w:val="20"/>
              </w:rPr>
              <w:t>Pozicija Eil.Nr.</w:t>
            </w:r>
          </w:p>
        </w:tc>
        <w:tc>
          <w:tcPr>
            <w:tcW w:w="4062" w:type="dxa"/>
            <w:vAlign w:val="center"/>
          </w:tcPr>
          <w:p w14:paraId="29DD1551" w14:textId="77777777" w:rsidR="008C6F87" w:rsidRPr="00CA2098" w:rsidRDefault="008C6F87" w:rsidP="00AE0DA6">
            <w:pPr>
              <w:pStyle w:val="Heading4"/>
            </w:pPr>
            <w:r w:rsidRPr="00CA2098">
              <w:t>Pavadinimas, techninės charakteristikos</w:t>
            </w:r>
          </w:p>
        </w:tc>
        <w:tc>
          <w:tcPr>
            <w:tcW w:w="1842" w:type="dxa"/>
            <w:vAlign w:val="center"/>
          </w:tcPr>
          <w:p w14:paraId="21878265" w14:textId="77777777" w:rsidR="008C6F87" w:rsidRPr="00CA2098" w:rsidRDefault="008C6F87" w:rsidP="00AE0DA6">
            <w:pPr>
              <w:pStyle w:val="numeracija"/>
              <w:spacing w:line="240" w:lineRule="auto"/>
              <w:rPr>
                <w:bCs w:val="0"/>
                <w:sz w:val="22"/>
              </w:rPr>
            </w:pPr>
            <w:r w:rsidRPr="00CA2098">
              <w:rPr>
                <w:bCs w:val="0"/>
                <w:sz w:val="22"/>
              </w:rPr>
              <w:t>Nuorodos</w:t>
            </w:r>
          </w:p>
        </w:tc>
        <w:tc>
          <w:tcPr>
            <w:tcW w:w="993" w:type="dxa"/>
            <w:vAlign w:val="center"/>
          </w:tcPr>
          <w:p w14:paraId="66A2187B" w14:textId="77777777" w:rsidR="008C6F87" w:rsidRPr="00CA2098" w:rsidRDefault="008C6F87" w:rsidP="00AE0DA6">
            <w:pPr>
              <w:jc w:val="center"/>
              <w:rPr>
                <w:b/>
                <w:sz w:val="22"/>
              </w:rPr>
            </w:pPr>
            <w:r w:rsidRPr="00CA2098">
              <w:rPr>
                <w:b/>
                <w:sz w:val="22"/>
              </w:rPr>
              <w:t>Mato vnt.</w:t>
            </w:r>
          </w:p>
        </w:tc>
        <w:tc>
          <w:tcPr>
            <w:tcW w:w="992" w:type="dxa"/>
            <w:vAlign w:val="center"/>
          </w:tcPr>
          <w:p w14:paraId="739224EF" w14:textId="77777777" w:rsidR="008C6F87" w:rsidRPr="00CA2098" w:rsidRDefault="008C6F87" w:rsidP="00AE0DA6">
            <w:pPr>
              <w:jc w:val="center"/>
              <w:rPr>
                <w:b/>
                <w:sz w:val="22"/>
              </w:rPr>
            </w:pPr>
            <w:r w:rsidRPr="00CA2098">
              <w:rPr>
                <w:b/>
                <w:sz w:val="22"/>
              </w:rPr>
              <w:t>Kiekis</w:t>
            </w:r>
          </w:p>
        </w:tc>
        <w:tc>
          <w:tcPr>
            <w:tcW w:w="1276" w:type="dxa"/>
            <w:vAlign w:val="center"/>
          </w:tcPr>
          <w:p w14:paraId="489FE780" w14:textId="77777777" w:rsidR="008C6F87" w:rsidRPr="00CA2098" w:rsidRDefault="008C6F87" w:rsidP="00AE0DA6">
            <w:pPr>
              <w:jc w:val="center"/>
              <w:rPr>
                <w:b/>
                <w:sz w:val="22"/>
              </w:rPr>
            </w:pPr>
            <w:r w:rsidRPr="00CA2098">
              <w:rPr>
                <w:b/>
                <w:sz w:val="22"/>
              </w:rPr>
              <w:t>Papildomi duomenys</w:t>
            </w:r>
          </w:p>
        </w:tc>
      </w:tr>
      <w:tr w:rsidR="001601AB" w:rsidRPr="00CA2098" w14:paraId="20405528" w14:textId="77777777" w:rsidTr="00693596">
        <w:trPr>
          <w:trHeight w:val="196"/>
        </w:trPr>
        <w:tc>
          <w:tcPr>
            <w:tcW w:w="900" w:type="dxa"/>
            <w:vAlign w:val="center"/>
          </w:tcPr>
          <w:p w14:paraId="21C230C4" w14:textId="77777777" w:rsidR="001601AB" w:rsidRPr="00CA2098" w:rsidRDefault="001601AB" w:rsidP="000847F7">
            <w:pPr>
              <w:spacing w:line="360" w:lineRule="auto"/>
              <w:jc w:val="center"/>
            </w:pPr>
            <w:r>
              <w:t>1.</w:t>
            </w:r>
          </w:p>
        </w:tc>
        <w:tc>
          <w:tcPr>
            <w:tcW w:w="4062" w:type="dxa"/>
            <w:vAlign w:val="center"/>
          </w:tcPr>
          <w:p w14:paraId="31D5836E" w14:textId="77777777" w:rsidR="001601AB" w:rsidRPr="00400980" w:rsidRDefault="001601AB" w:rsidP="006A148C">
            <w:pPr>
              <w:ind w:right="-108"/>
              <w:rPr>
                <w:color w:val="000000" w:themeColor="text1"/>
                <w:sz w:val="20"/>
                <w:szCs w:val="20"/>
              </w:rPr>
            </w:pPr>
            <w:r>
              <w:rPr>
                <w:color w:val="000000" w:themeColor="text1"/>
                <w:sz w:val="20"/>
                <w:szCs w:val="20"/>
              </w:rPr>
              <w:t xml:space="preserve">Ekstruzinio polistirolo plokštės (XPS) FINNFOAM FL </w:t>
            </w:r>
            <w:r w:rsidRPr="00400980">
              <w:rPr>
                <w:color w:val="000000" w:themeColor="text1"/>
                <w:sz w:val="20"/>
                <w:szCs w:val="20"/>
              </w:rPr>
              <w:t>3</w:t>
            </w:r>
            <w:r>
              <w:rPr>
                <w:color w:val="000000" w:themeColor="text1"/>
                <w:sz w:val="20"/>
                <w:szCs w:val="20"/>
              </w:rPr>
              <w:t>00 XX, LST EN 13164:2012</w:t>
            </w:r>
          </w:p>
        </w:tc>
        <w:tc>
          <w:tcPr>
            <w:tcW w:w="1842" w:type="dxa"/>
            <w:vAlign w:val="center"/>
          </w:tcPr>
          <w:p w14:paraId="671FDD96" w14:textId="77777777" w:rsidR="001601AB" w:rsidRPr="00CA2098" w:rsidRDefault="001601AB" w:rsidP="006A148C">
            <w:pPr>
              <w:pStyle w:val="normalIIrau"/>
              <w:ind w:left="-108" w:right="-108"/>
              <w:rPr>
                <w:sz w:val="20"/>
                <w:szCs w:val="20"/>
              </w:rPr>
            </w:pPr>
            <w:r>
              <w:rPr>
                <w:color w:val="000000" w:themeColor="text1"/>
                <w:sz w:val="20"/>
                <w:szCs w:val="20"/>
              </w:rPr>
              <w:t xml:space="preserve">FINNFOAM FL </w:t>
            </w:r>
            <w:r>
              <w:rPr>
                <w:color w:val="000000" w:themeColor="text1"/>
                <w:sz w:val="20"/>
                <w:szCs w:val="20"/>
                <w:lang w:val="ru-RU"/>
              </w:rPr>
              <w:t>3</w:t>
            </w:r>
            <w:r>
              <w:rPr>
                <w:color w:val="000000" w:themeColor="text1"/>
                <w:sz w:val="20"/>
                <w:szCs w:val="20"/>
              </w:rPr>
              <w:t xml:space="preserve">00 XX </w:t>
            </w:r>
            <w:r w:rsidRPr="0040316D">
              <w:rPr>
                <w:sz w:val="20"/>
                <w:szCs w:val="20"/>
              </w:rPr>
              <w:t>arba alternatyvus</w:t>
            </w:r>
          </w:p>
        </w:tc>
        <w:tc>
          <w:tcPr>
            <w:tcW w:w="993" w:type="dxa"/>
            <w:vAlign w:val="center"/>
          </w:tcPr>
          <w:p w14:paraId="4C84C066" w14:textId="77777777" w:rsidR="001601AB" w:rsidRPr="00400980" w:rsidRDefault="001601AB" w:rsidP="006A148C">
            <w:pPr>
              <w:spacing w:line="360" w:lineRule="auto"/>
              <w:jc w:val="center"/>
              <w:rPr>
                <w:sz w:val="22"/>
                <w:lang w:val="ru-RU"/>
              </w:rPr>
            </w:pPr>
            <w:r w:rsidRPr="00631F63">
              <w:rPr>
                <w:sz w:val="22"/>
              </w:rPr>
              <w:t>m</w:t>
            </w:r>
            <w:r>
              <w:rPr>
                <w:sz w:val="22"/>
                <w:vertAlign w:val="superscript"/>
                <w:lang w:val="ru-RU"/>
              </w:rPr>
              <w:t>3</w:t>
            </w:r>
          </w:p>
        </w:tc>
        <w:tc>
          <w:tcPr>
            <w:tcW w:w="992" w:type="dxa"/>
            <w:vAlign w:val="center"/>
          </w:tcPr>
          <w:p w14:paraId="1BD5DB07" w14:textId="77777777" w:rsidR="001601AB" w:rsidRPr="00CA2098" w:rsidRDefault="001601AB" w:rsidP="000847F7">
            <w:pPr>
              <w:spacing w:line="360" w:lineRule="auto"/>
              <w:jc w:val="center"/>
              <w:rPr>
                <w:sz w:val="22"/>
              </w:rPr>
            </w:pPr>
          </w:p>
        </w:tc>
        <w:tc>
          <w:tcPr>
            <w:tcW w:w="1276" w:type="dxa"/>
          </w:tcPr>
          <w:p w14:paraId="76406A71" w14:textId="77777777" w:rsidR="001601AB" w:rsidRPr="00CA2098" w:rsidRDefault="001601AB" w:rsidP="000847F7">
            <w:pPr>
              <w:spacing w:line="360" w:lineRule="auto"/>
            </w:pPr>
          </w:p>
        </w:tc>
      </w:tr>
      <w:tr w:rsidR="001601AB" w:rsidRPr="00CA2098" w14:paraId="7B0288D9" w14:textId="77777777" w:rsidTr="00693596">
        <w:trPr>
          <w:trHeight w:val="196"/>
        </w:trPr>
        <w:tc>
          <w:tcPr>
            <w:tcW w:w="900" w:type="dxa"/>
            <w:vAlign w:val="center"/>
          </w:tcPr>
          <w:p w14:paraId="5F0FACC8" w14:textId="77777777" w:rsidR="001601AB" w:rsidRPr="00CA2098" w:rsidRDefault="001601AB" w:rsidP="000847F7">
            <w:pPr>
              <w:spacing w:line="360" w:lineRule="auto"/>
              <w:jc w:val="center"/>
            </w:pPr>
            <w:r>
              <w:t>2.</w:t>
            </w:r>
          </w:p>
        </w:tc>
        <w:tc>
          <w:tcPr>
            <w:tcW w:w="4062" w:type="dxa"/>
            <w:vAlign w:val="center"/>
          </w:tcPr>
          <w:p w14:paraId="776458E8" w14:textId="77777777" w:rsidR="001601AB" w:rsidRPr="00237037" w:rsidRDefault="001601AB" w:rsidP="006A148C">
            <w:pPr>
              <w:ind w:right="-108"/>
              <w:rPr>
                <w:color w:val="000000" w:themeColor="text1"/>
                <w:sz w:val="20"/>
                <w:szCs w:val="20"/>
              </w:rPr>
            </w:pPr>
            <w:r w:rsidRPr="00237037">
              <w:rPr>
                <w:sz w:val="20"/>
                <w:szCs w:val="20"/>
              </w:rPr>
              <w:t>Šalti bituminiai klijai be tirpiklių, poliuretaniniai (PU) klijai arba cementinio pagrindo klijai</w:t>
            </w:r>
          </w:p>
        </w:tc>
        <w:tc>
          <w:tcPr>
            <w:tcW w:w="1842" w:type="dxa"/>
            <w:vAlign w:val="center"/>
          </w:tcPr>
          <w:p w14:paraId="5FB3BDD5" w14:textId="77777777" w:rsidR="001601AB" w:rsidRDefault="001601AB" w:rsidP="006A148C">
            <w:pPr>
              <w:pStyle w:val="normalIIrau"/>
              <w:ind w:left="-108" w:right="-108"/>
              <w:rPr>
                <w:color w:val="000000" w:themeColor="text1"/>
                <w:sz w:val="20"/>
                <w:szCs w:val="20"/>
              </w:rPr>
            </w:pPr>
          </w:p>
        </w:tc>
        <w:tc>
          <w:tcPr>
            <w:tcW w:w="993" w:type="dxa"/>
            <w:vAlign w:val="center"/>
          </w:tcPr>
          <w:p w14:paraId="0D867078" w14:textId="77777777" w:rsidR="001601AB" w:rsidRPr="00631F63" w:rsidRDefault="001601AB" w:rsidP="006A148C">
            <w:pPr>
              <w:spacing w:line="360" w:lineRule="auto"/>
              <w:jc w:val="center"/>
              <w:rPr>
                <w:sz w:val="22"/>
              </w:rPr>
            </w:pPr>
            <w:r>
              <w:rPr>
                <w:sz w:val="22"/>
              </w:rPr>
              <w:t>kompl.</w:t>
            </w:r>
          </w:p>
        </w:tc>
        <w:tc>
          <w:tcPr>
            <w:tcW w:w="992" w:type="dxa"/>
            <w:vAlign w:val="center"/>
          </w:tcPr>
          <w:p w14:paraId="79956822" w14:textId="77777777" w:rsidR="001601AB" w:rsidRPr="00CA2098" w:rsidRDefault="001601AB" w:rsidP="00A35B97">
            <w:pPr>
              <w:spacing w:line="360" w:lineRule="auto"/>
              <w:jc w:val="center"/>
              <w:rPr>
                <w:sz w:val="22"/>
              </w:rPr>
            </w:pPr>
          </w:p>
        </w:tc>
        <w:tc>
          <w:tcPr>
            <w:tcW w:w="1276" w:type="dxa"/>
          </w:tcPr>
          <w:p w14:paraId="73C8D78F" w14:textId="77777777" w:rsidR="001601AB" w:rsidRPr="00CA2098" w:rsidRDefault="001601AB" w:rsidP="00A35B97">
            <w:pPr>
              <w:spacing w:line="360" w:lineRule="auto"/>
            </w:pPr>
          </w:p>
        </w:tc>
      </w:tr>
    </w:tbl>
    <w:p w14:paraId="2B48EF6F" w14:textId="77777777" w:rsidR="00400980" w:rsidRDefault="00400980" w:rsidP="005369E5">
      <w:pPr>
        <w:ind w:right="126"/>
        <w:rPr>
          <w:b/>
        </w:rPr>
      </w:pPr>
    </w:p>
    <w:p w14:paraId="28163FE1" w14:textId="77777777" w:rsidR="00400980" w:rsidRPr="00400980" w:rsidRDefault="00400980" w:rsidP="00400980"/>
    <w:p w14:paraId="789D6A4F" w14:textId="77777777" w:rsidR="00386073" w:rsidRPr="00400980" w:rsidRDefault="00400980" w:rsidP="00400980">
      <w:pPr>
        <w:tabs>
          <w:tab w:val="left" w:pos="1530"/>
        </w:tabs>
      </w:pPr>
      <w:r>
        <w:tab/>
      </w:r>
    </w:p>
    <w:sectPr w:rsidR="00386073" w:rsidRPr="00400980" w:rsidSect="00693596">
      <w:headerReference w:type="even" r:id="rId11"/>
      <w:footerReference w:type="even" r:id="rId12"/>
      <w:footerReference w:type="default" r:id="rId13"/>
      <w:footerReference w:type="first" r:id="rId14"/>
      <w:pgSz w:w="11907" w:h="16840" w:code="9"/>
      <w:pgMar w:top="567" w:right="708" w:bottom="709" w:left="1134" w:header="567" w:footer="596" w:gutter="0"/>
      <w:pgBorders>
        <w:top w:val="single" w:sz="12" w:space="0" w:color="auto"/>
        <w:left w:val="single" w:sz="12" w:space="0" w:color="auto"/>
        <w:bottom w:val="single" w:sz="12" w:space="0" w:color="auto"/>
        <w:right w:val="single" w:sz="12" w:space="0" w:color="auto"/>
      </w:pgBorders>
      <w:pgNumType w:start="1" w:chapStyle="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E137" w14:textId="77777777" w:rsidR="008D1FFC" w:rsidRDefault="008D1FFC">
      <w:r>
        <w:separator/>
      </w:r>
    </w:p>
  </w:endnote>
  <w:endnote w:type="continuationSeparator" w:id="0">
    <w:p w14:paraId="7AC0FD55" w14:textId="77777777" w:rsidR="008D1FFC" w:rsidRDefault="008D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LT">
    <w:altName w:val="Arial"/>
    <w:charset w:val="BA"/>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C44F" w14:textId="77777777" w:rsidR="004301F5" w:rsidRDefault="004301F5" w:rsidP="00ED4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6C692" w14:textId="77777777" w:rsidR="004301F5" w:rsidRDefault="004301F5" w:rsidP="00B07F94">
    <w:pPr>
      <w:pStyle w:val="Footer"/>
      <w:ind w:right="360"/>
    </w:pPr>
  </w:p>
  <w:p w14:paraId="191C878A" w14:textId="77777777" w:rsidR="004301F5" w:rsidRDefault="004301F5"/>
  <w:p w14:paraId="76886AF5" w14:textId="77777777" w:rsidR="004301F5" w:rsidRDefault="004301F5"/>
  <w:p w14:paraId="6A7C3CB0" w14:textId="77777777" w:rsidR="004301F5" w:rsidRDefault="004301F5"/>
  <w:p w14:paraId="3B3121F3" w14:textId="77777777" w:rsidR="004301F5" w:rsidRDefault="004301F5"/>
  <w:p w14:paraId="66F04456" w14:textId="77777777" w:rsidR="004301F5" w:rsidRDefault="004301F5"/>
  <w:p w14:paraId="2A7A8803" w14:textId="77777777" w:rsidR="004301F5" w:rsidRDefault="004301F5"/>
  <w:p w14:paraId="39C09CBA" w14:textId="77777777" w:rsidR="004301F5" w:rsidRDefault="004301F5"/>
  <w:p w14:paraId="2D4969E8" w14:textId="77777777" w:rsidR="004301F5" w:rsidRDefault="004301F5"/>
  <w:p w14:paraId="7470B70E" w14:textId="77777777" w:rsidR="004301F5" w:rsidRDefault="004301F5"/>
  <w:p w14:paraId="232B82C2" w14:textId="77777777" w:rsidR="004301F5" w:rsidRDefault="004301F5"/>
  <w:p w14:paraId="57440AE4" w14:textId="77777777" w:rsidR="004301F5" w:rsidRDefault="004301F5"/>
  <w:p w14:paraId="6862B26E" w14:textId="77777777" w:rsidR="004301F5" w:rsidRDefault="004301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98F8" w14:textId="77777777" w:rsidR="004301F5" w:rsidRDefault="004301F5" w:rsidP="00B07F94">
    <w:pPr>
      <w:ind w:right="360"/>
      <w:rPr>
        <w:sz w:val="2"/>
      </w:rPr>
    </w:pPr>
  </w:p>
  <w:p w14:paraId="5B0E44C6" w14:textId="77777777" w:rsidR="004301F5" w:rsidRDefault="004301F5">
    <w:pPr>
      <w:rPr>
        <w:sz w:val="2"/>
      </w:rPr>
    </w:pPr>
  </w:p>
  <w:p w14:paraId="4D71424F" w14:textId="77777777" w:rsidR="004301F5" w:rsidRDefault="004301F5" w:rsidP="00693596">
    <w:pPr>
      <w:pStyle w:val="Footer"/>
      <w:framePr w:wrap="around" w:vAnchor="text" w:hAnchor="page" w:x="10811" w:y="154"/>
      <w:rPr>
        <w:rStyle w:val="PageNumber"/>
      </w:rPr>
    </w:pPr>
  </w:p>
  <w:p w14:paraId="0D09BD80" w14:textId="77777777" w:rsidR="004301F5" w:rsidRDefault="004301F5" w:rsidP="00693596">
    <w:pPr>
      <w:pStyle w:val="Footer"/>
      <w:framePr w:wrap="around" w:vAnchor="text" w:hAnchor="page" w:x="10811" w:y="154"/>
      <w:rPr>
        <w:rStyle w:val="PageNumber"/>
      </w:rPr>
    </w:pPr>
    <w:r>
      <w:rPr>
        <w:rStyle w:val="PageNumber"/>
      </w:rPr>
      <w:fldChar w:fldCharType="begin"/>
    </w:r>
    <w:r>
      <w:rPr>
        <w:rStyle w:val="PageNumber"/>
      </w:rPr>
      <w:instrText xml:space="preserve">PAGE  </w:instrText>
    </w:r>
    <w:r>
      <w:rPr>
        <w:rStyle w:val="PageNumber"/>
      </w:rPr>
      <w:fldChar w:fldCharType="separate"/>
    </w:r>
    <w:r w:rsidR="001601AB">
      <w:rPr>
        <w:rStyle w:val="PageNumber"/>
        <w:noProof/>
      </w:rPr>
      <w:t>1</w:t>
    </w:r>
    <w:r>
      <w:rPr>
        <w:rStyle w:val="PageNumber"/>
      </w:rPr>
      <w:fldChar w:fldCharType="end"/>
    </w:r>
  </w:p>
  <w:tbl>
    <w:tblPr>
      <w:tblW w:w="10065"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510"/>
      <w:gridCol w:w="2160"/>
      <w:gridCol w:w="3686"/>
      <w:gridCol w:w="709"/>
    </w:tblGrid>
    <w:tr w:rsidR="004301F5" w14:paraId="09684E18" w14:textId="77777777" w:rsidTr="00693596">
      <w:trPr>
        <w:cantSplit/>
        <w:trHeight w:hRule="exact" w:val="284"/>
      </w:trPr>
      <w:tc>
        <w:tcPr>
          <w:tcW w:w="3510" w:type="dxa"/>
          <w:vMerge w:val="restart"/>
          <w:tcBorders>
            <w:top w:val="single" w:sz="12" w:space="0" w:color="auto"/>
            <w:left w:val="nil"/>
            <w:bottom w:val="nil"/>
            <w:right w:val="single" w:sz="12" w:space="0" w:color="auto"/>
          </w:tcBorders>
          <w:vAlign w:val="center"/>
        </w:tcPr>
        <w:p w14:paraId="49B78116" w14:textId="77777777" w:rsidR="004301F5" w:rsidRDefault="00B07ED8" w:rsidP="000113FB">
          <w:pPr>
            <w:jc w:val="center"/>
            <w:rPr>
              <w:rFonts w:ascii="Arial" w:hAnsi="Arial"/>
              <w:i/>
              <w:iCs/>
              <w:sz w:val="20"/>
            </w:rPr>
          </w:pPr>
          <w:r>
            <w:rPr>
              <w:noProof/>
              <w:lang w:val="en-US" w:eastAsia="en-US"/>
            </w:rPr>
            <w:drawing>
              <wp:inline distT="0" distB="0" distL="0" distR="0" wp14:anchorId="6C366B58" wp14:editId="7EC10979">
                <wp:extent cx="2054423" cy="34171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0443" cy="347701"/>
                        </a:xfrm>
                        <a:prstGeom prst="rect">
                          <a:avLst/>
                        </a:prstGeom>
                      </pic:spPr>
                    </pic:pic>
                  </a:graphicData>
                </a:graphic>
              </wp:inline>
            </w:drawing>
          </w:r>
        </w:p>
      </w:tc>
      <w:tc>
        <w:tcPr>
          <w:tcW w:w="2160" w:type="dxa"/>
          <w:vMerge w:val="restart"/>
          <w:tcBorders>
            <w:top w:val="single" w:sz="12" w:space="0" w:color="auto"/>
            <w:left w:val="nil"/>
          </w:tcBorders>
          <w:vAlign w:val="center"/>
        </w:tcPr>
        <w:p w14:paraId="1FDFFB91" w14:textId="77777777" w:rsidR="004301F5" w:rsidRPr="00CA2098" w:rsidRDefault="004301F5" w:rsidP="005256BC">
          <w:pPr>
            <w:jc w:val="center"/>
            <w:rPr>
              <w:sz w:val="20"/>
              <w:szCs w:val="20"/>
            </w:rPr>
          </w:pPr>
          <w:r w:rsidRPr="00CA2098">
            <w:rPr>
              <w:sz w:val="20"/>
              <w:szCs w:val="20"/>
            </w:rPr>
            <w:t>Rekomendacinė techninė specifikacija projektams</w:t>
          </w:r>
        </w:p>
      </w:tc>
      <w:tc>
        <w:tcPr>
          <w:tcW w:w="3686" w:type="dxa"/>
          <w:vMerge w:val="restart"/>
          <w:tcBorders>
            <w:top w:val="single" w:sz="12" w:space="0" w:color="auto"/>
            <w:left w:val="single" w:sz="6" w:space="0" w:color="auto"/>
            <w:right w:val="single" w:sz="6" w:space="0" w:color="auto"/>
          </w:tcBorders>
          <w:vAlign w:val="center"/>
        </w:tcPr>
        <w:p w14:paraId="6EC2A398" w14:textId="77777777" w:rsidR="004301F5" w:rsidRPr="00CA2098" w:rsidRDefault="00400980" w:rsidP="00400980">
          <w:pPr>
            <w:ind w:left="114" w:firstLine="28"/>
            <w:jc w:val="center"/>
            <w:rPr>
              <w:sz w:val="20"/>
            </w:rPr>
          </w:pPr>
          <w:r w:rsidRPr="00500C20">
            <w:rPr>
              <w:sz w:val="20"/>
              <w:szCs w:val="20"/>
            </w:rPr>
            <w:t>P</w:t>
          </w:r>
          <w:r>
            <w:rPr>
              <w:sz w:val="20"/>
              <w:szCs w:val="20"/>
            </w:rPr>
            <w:t xml:space="preserve">amatų </w:t>
          </w:r>
          <w:r>
            <w:rPr>
              <w:sz w:val="20"/>
            </w:rPr>
            <w:t>šiltinimo sistema</w:t>
          </w:r>
          <w:r w:rsidR="00237037">
            <w:rPr>
              <w:sz w:val="20"/>
              <w:szCs w:val="20"/>
            </w:rPr>
            <w:t xml:space="preserve"> su ekstruzinio polistirolo</w:t>
          </w:r>
          <w:r>
            <w:rPr>
              <w:sz w:val="20"/>
              <w:szCs w:val="20"/>
            </w:rPr>
            <w:t xml:space="preserve"> plokštėmis </w:t>
          </w:r>
          <w:r w:rsidR="00B07ED8">
            <w:rPr>
              <w:sz w:val="20"/>
              <w:szCs w:val="20"/>
            </w:rPr>
            <w:t>FINNFOAM F</w:t>
          </w:r>
          <w:r w:rsidR="0092042F">
            <w:rPr>
              <w:sz w:val="20"/>
              <w:szCs w:val="20"/>
            </w:rPr>
            <w:t>L</w:t>
          </w:r>
          <w:r>
            <w:rPr>
              <w:sz w:val="20"/>
              <w:szCs w:val="20"/>
            </w:rPr>
            <w:t xml:space="preserve"> 300</w:t>
          </w:r>
        </w:p>
      </w:tc>
      <w:tc>
        <w:tcPr>
          <w:tcW w:w="709" w:type="dxa"/>
          <w:tcBorders>
            <w:top w:val="single" w:sz="12" w:space="0" w:color="auto"/>
            <w:left w:val="single" w:sz="6" w:space="0" w:color="auto"/>
            <w:bottom w:val="single" w:sz="6" w:space="0" w:color="auto"/>
            <w:right w:val="nil"/>
          </w:tcBorders>
          <w:vAlign w:val="center"/>
        </w:tcPr>
        <w:p w14:paraId="3C0AE7B8" w14:textId="77777777" w:rsidR="004301F5" w:rsidRPr="00CA2098" w:rsidRDefault="004301F5" w:rsidP="005C7DF4">
          <w:pPr>
            <w:pStyle w:val="Footer"/>
            <w:jc w:val="center"/>
            <w:rPr>
              <w:sz w:val="20"/>
            </w:rPr>
          </w:pPr>
          <w:r w:rsidRPr="00CA2098">
            <w:rPr>
              <w:sz w:val="20"/>
            </w:rPr>
            <w:t>Lapas</w:t>
          </w:r>
        </w:p>
      </w:tc>
    </w:tr>
    <w:tr w:rsidR="004301F5" w14:paraId="09E4DE14" w14:textId="77777777" w:rsidTr="00693596">
      <w:trPr>
        <w:cantSplit/>
        <w:trHeight w:hRule="exact" w:val="580"/>
      </w:trPr>
      <w:tc>
        <w:tcPr>
          <w:tcW w:w="3510" w:type="dxa"/>
          <w:vMerge/>
          <w:tcBorders>
            <w:top w:val="nil"/>
            <w:left w:val="nil"/>
            <w:bottom w:val="nil"/>
            <w:right w:val="single" w:sz="12" w:space="0" w:color="auto"/>
          </w:tcBorders>
        </w:tcPr>
        <w:p w14:paraId="0188B6CE" w14:textId="77777777" w:rsidR="004301F5" w:rsidRDefault="004301F5" w:rsidP="00DA29B3">
          <w:pPr>
            <w:pStyle w:val="Footer"/>
            <w:rPr>
              <w:rFonts w:ascii="Arial" w:hAnsi="Arial" w:cs="Arial"/>
            </w:rPr>
          </w:pPr>
        </w:p>
      </w:tc>
      <w:tc>
        <w:tcPr>
          <w:tcW w:w="2160" w:type="dxa"/>
          <w:vMerge/>
          <w:tcBorders>
            <w:left w:val="nil"/>
            <w:bottom w:val="nil"/>
          </w:tcBorders>
        </w:tcPr>
        <w:p w14:paraId="74D9A645" w14:textId="77777777" w:rsidR="004301F5" w:rsidRPr="000113FB" w:rsidRDefault="004301F5" w:rsidP="00DA29B3">
          <w:pPr>
            <w:pStyle w:val="Footer"/>
            <w:jc w:val="center"/>
            <w:rPr>
              <w:rFonts w:ascii="Arial" w:hAnsi="Arial" w:cs="Arial"/>
              <w:sz w:val="20"/>
            </w:rPr>
          </w:pPr>
        </w:p>
      </w:tc>
      <w:tc>
        <w:tcPr>
          <w:tcW w:w="3686" w:type="dxa"/>
          <w:vMerge/>
          <w:tcBorders>
            <w:left w:val="single" w:sz="6" w:space="0" w:color="auto"/>
            <w:bottom w:val="nil"/>
            <w:right w:val="single" w:sz="6" w:space="0" w:color="auto"/>
          </w:tcBorders>
          <w:vAlign w:val="center"/>
        </w:tcPr>
        <w:p w14:paraId="5CCC9010" w14:textId="77777777" w:rsidR="004301F5" w:rsidRPr="000113FB" w:rsidRDefault="004301F5" w:rsidP="00DA29B3">
          <w:pPr>
            <w:pStyle w:val="Footer"/>
            <w:jc w:val="center"/>
            <w:rPr>
              <w:rFonts w:ascii="Arial" w:hAnsi="Arial" w:cs="Arial"/>
              <w:sz w:val="20"/>
            </w:rPr>
          </w:pPr>
        </w:p>
      </w:tc>
      <w:tc>
        <w:tcPr>
          <w:tcW w:w="709" w:type="dxa"/>
          <w:tcBorders>
            <w:top w:val="single" w:sz="6" w:space="0" w:color="auto"/>
            <w:left w:val="single" w:sz="6" w:space="0" w:color="auto"/>
            <w:bottom w:val="nil"/>
            <w:right w:val="nil"/>
          </w:tcBorders>
          <w:vAlign w:val="center"/>
        </w:tcPr>
        <w:p w14:paraId="2EBFA9E1" w14:textId="77777777" w:rsidR="004301F5" w:rsidRPr="000113FB" w:rsidRDefault="004301F5" w:rsidP="00741A6A">
          <w:pPr>
            <w:pStyle w:val="Footer"/>
            <w:rPr>
              <w:rFonts w:ascii="Arial" w:hAnsi="Arial" w:cs="Arial"/>
              <w:sz w:val="20"/>
            </w:rPr>
          </w:pPr>
        </w:p>
      </w:tc>
    </w:tr>
  </w:tbl>
  <w:p w14:paraId="2C2867BB" w14:textId="77777777" w:rsidR="004301F5" w:rsidRDefault="004301F5">
    <w:pPr>
      <w:tabs>
        <w:tab w:val="left" w:pos="3716"/>
      </w:tabs>
      <w:rPr>
        <w:sz w:val="2"/>
      </w:rPr>
    </w:pPr>
    <w:r>
      <w:rPr>
        <w:sz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3A2F" w14:textId="77777777" w:rsidR="004301F5" w:rsidRDefault="004301F5" w:rsidP="00DA2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241"/>
      <w:gridCol w:w="4241"/>
      <w:gridCol w:w="565"/>
      <w:gridCol w:w="565"/>
      <w:gridCol w:w="595"/>
    </w:tblGrid>
    <w:tr w:rsidR="004301F5" w14:paraId="22EF4B6E" w14:textId="77777777" w:rsidTr="00DA29B3">
      <w:trPr>
        <w:cantSplit/>
        <w:trHeight w:hRule="exact" w:val="284"/>
      </w:trPr>
      <w:tc>
        <w:tcPr>
          <w:tcW w:w="4241" w:type="dxa"/>
          <w:vMerge w:val="restart"/>
          <w:tcBorders>
            <w:top w:val="single" w:sz="12" w:space="0" w:color="auto"/>
            <w:left w:val="nil"/>
            <w:bottom w:val="nil"/>
            <w:right w:val="single" w:sz="12" w:space="0" w:color="auto"/>
          </w:tcBorders>
          <w:vAlign w:val="center"/>
        </w:tcPr>
        <w:p w14:paraId="58840FDD" w14:textId="77777777" w:rsidR="004301F5" w:rsidRDefault="004301F5" w:rsidP="00465C1B">
          <w:pPr>
            <w:ind w:right="360"/>
            <w:jc w:val="center"/>
            <w:rPr>
              <w:rFonts w:ascii="Arial" w:hAnsi="Arial"/>
              <w:i/>
              <w:iCs/>
              <w:sz w:val="20"/>
            </w:rPr>
          </w:pPr>
          <w:r>
            <w:rPr>
              <w:rFonts w:ascii="Arial" w:hAnsi="Arial"/>
              <w:i/>
              <w:iCs/>
              <w:sz w:val="20"/>
            </w:rPr>
            <w:t xml:space="preserve">UAB Swelbalt </w:t>
          </w:r>
        </w:p>
      </w:tc>
      <w:tc>
        <w:tcPr>
          <w:tcW w:w="4241" w:type="dxa"/>
          <w:vMerge w:val="restart"/>
          <w:tcBorders>
            <w:top w:val="single" w:sz="12" w:space="0" w:color="auto"/>
            <w:left w:val="nil"/>
          </w:tcBorders>
          <w:vAlign w:val="center"/>
        </w:tcPr>
        <w:p w14:paraId="5D61759D" w14:textId="77777777" w:rsidR="004301F5" w:rsidRDefault="004301F5" w:rsidP="00DA29B3">
          <w:pPr>
            <w:jc w:val="center"/>
            <w:rPr>
              <w:rFonts w:ascii="Arial" w:hAnsi="Arial"/>
              <w:sz w:val="20"/>
            </w:rPr>
          </w:pPr>
          <w:r>
            <w:rPr>
              <w:rFonts w:ascii="Arial" w:hAnsi="Arial"/>
              <w:sz w:val="20"/>
            </w:rPr>
            <w:t>Tele2 kabelių įvado sandarinimo Roxtec G 4x3 montavimo instrukcija</w:t>
          </w:r>
        </w:p>
      </w:tc>
      <w:tc>
        <w:tcPr>
          <w:tcW w:w="565" w:type="dxa"/>
          <w:tcBorders>
            <w:top w:val="single" w:sz="12" w:space="0" w:color="auto"/>
            <w:left w:val="single" w:sz="6" w:space="0" w:color="auto"/>
            <w:bottom w:val="single" w:sz="6" w:space="0" w:color="auto"/>
          </w:tcBorders>
          <w:vAlign w:val="center"/>
        </w:tcPr>
        <w:p w14:paraId="7EE9EA30" w14:textId="77777777" w:rsidR="004301F5" w:rsidRDefault="004301F5" w:rsidP="00DA29B3">
          <w:pPr>
            <w:pStyle w:val="Footer"/>
            <w:jc w:val="center"/>
            <w:rPr>
              <w:rFonts w:ascii="Arial" w:hAnsi="Arial" w:cs="Arial"/>
              <w:szCs w:val="16"/>
            </w:rPr>
          </w:pPr>
          <w:r>
            <w:rPr>
              <w:rFonts w:ascii="Arial" w:hAnsi="Arial" w:cs="Arial"/>
              <w:szCs w:val="16"/>
            </w:rPr>
            <w:t>Lapas</w:t>
          </w:r>
        </w:p>
      </w:tc>
      <w:tc>
        <w:tcPr>
          <w:tcW w:w="565" w:type="dxa"/>
          <w:tcBorders>
            <w:top w:val="single" w:sz="12" w:space="0" w:color="auto"/>
            <w:left w:val="single" w:sz="6" w:space="0" w:color="auto"/>
            <w:bottom w:val="single" w:sz="6" w:space="0" w:color="auto"/>
            <w:right w:val="single" w:sz="6" w:space="0" w:color="auto"/>
          </w:tcBorders>
          <w:vAlign w:val="center"/>
        </w:tcPr>
        <w:p w14:paraId="6ECA31B0" w14:textId="77777777" w:rsidR="004301F5" w:rsidRDefault="004301F5" w:rsidP="00DA29B3">
          <w:pPr>
            <w:pStyle w:val="Footer"/>
            <w:jc w:val="center"/>
            <w:rPr>
              <w:rFonts w:ascii="Arial" w:hAnsi="Arial" w:cs="Arial"/>
              <w:szCs w:val="16"/>
            </w:rPr>
          </w:pPr>
          <w:r>
            <w:rPr>
              <w:rFonts w:ascii="Arial" w:hAnsi="Arial" w:cs="Arial"/>
              <w:szCs w:val="16"/>
            </w:rPr>
            <w:t>Lapų</w:t>
          </w:r>
        </w:p>
      </w:tc>
      <w:tc>
        <w:tcPr>
          <w:tcW w:w="595" w:type="dxa"/>
          <w:tcBorders>
            <w:top w:val="single" w:sz="12" w:space="0" w:color="auto"/>
            <w:bottom w:val="single" w:sz="6" w:space="0" w:color="auto"/>
          </w:tcBorders>
          <w:vAlign w:val="center"/>
        </w:tcPr>
        <w:p w14:paraId="5DE12FB0" w14:textId="77777777" w:rsidR="004301F5" w:rsidRDefault="004301F5" w:rsidP="00DA29B3">
          <w:pPr>
            <w:pStyle w:val="Footer"/>
            <w:jc w:val="center"/>
            <w:rPr>
              <w:rFonts w:ascii="Arial" w:hAnsi="Arial" w:cs="Arial"/>
              <w:szCs w:val="16"/>
            </w:rPr>
          </w:pPr>
          <w:r>
            <w:rPr>
              <w:rFonts w:ascii="Arial" w:hAnsi="Arial" w:cs="Arial"/>
              <w:szCs w:val="16"/>
            </w:rPr>
            <w:t>Laida</w:t>
          </w:r>
        </w:p>
      </w:tc>
    </w:tr>
    <w:tr w:rsidR="004301F5" w14:paraId="5380B4E6" w14:textId="77777777" w:rsidTr="00DA29B3">
      <w:trPr>
        <w:cantSplit/>
        <w:trHeight w:hRule="exact" w:val="567"/>
      </w:trPr>
      <w:tc>
        <w:tcPr>
          <w:tcW w:w="4241" w:type="dxa"/>
          <w:vMerge/>
          <w:tcBorders>
            <w:top w:val="nil"/>
            <w:left w:val="nil"/>
            <w:bottom w:val="nil"/>
            <w:right w:val="single" w:sz="12" w:space="0" w:color="auto"/>
          </w:tcBorders>
        </w:tcPr>
        <w:p w14:paraId="512D824B" w14:textId="77777777" w:rsidR="004301F5" w:rsidRDefault="004301F5" w:rsidP="00DA29B3">
          <w:pPr>
            <w:pStyle w:val="Footer"/>
            <w:rPr>
              <w:rFonts w:ascii="Arial" w:hAnsi="Arial" w:cs="Arial"/>
            </w:rPr>
          </w:pPr>
        </w:p>
      </w:tc>
      <w:tc>
        <w:tcPr>
          <w:tcW w:w="4241" w:type="dxa"/>
          <w:vMerge/>
          <w:tcBorders>
            <w:left w:val="nil"/>
            <w:bottom w:val="nil"/>
          </w:tcBorders>
        </w:tcPr>
        <w:p w14:paraId="59EC4E16" w14:textId="77777777" w:rsidR="004301F5" w:rsidRDefault="004301F5" w:rsidP="00DA29B3">
          <w:pPr>
            <w:pStyle w:val="Footer"/>
            <w:jc w:val="center"/>
            <w:rPr>
              <w:rFonts w:ascii="Arial" w:hAnsi="Arial" w:cs="Arial"/>
            </w:rPr>
          </w:pPr>
        </w:p>
      </w:tc>
      <w:tc>
        <w:tcPr>
          <w:tcW w:w="565" w:type="dxa"/>
          <w:tcBorders>
            <w:left w:val="single" w:sz="6" w:space="0" w:color="auto"/>
            <w:bottom w:val="nil"/>
          </w:tcBorders>
          <w:vAlign w:val="center"/>
        </w:tcPr>
        <w:p w14:paraId="597C8FD6" w14:textId="77777777" w:rsidR="004301F5" w:rsidRDefault="004301F5" w:rsidP="00DA29B3">
          <w:pPr>
            <w:pStyle w:val="Footer"/>
            <w:jc w:val="center"/>
            <w:rPr>
              <w:rFonts w:ascii="Arial" w:hAnsi="Arial" w:cs="Arial"/>
              <w:sz w:val="22"/>
            </w:rPr>
          </w:pPr>
        </w:p>
      </w:tc>
      <w:tc>
        <w:tcPr>
          <w:tcW w:w="565" w:type="dxa"/>
          <w:tcBorders>
            <w:left w:val="single" w:sz="6" w:space="0" w:color="auto"/>
            <w:bottom w:val="nil"/>
            <w:right w:val="single" w:sz="6" w:space="0" w:color="auto"/>
          </w:tcBorders>
          <w:vAlign w:val="center"/>
        </w:tcPr>
        <w:p w14:paraId="1AA6E986" w14:textId="77777777" w:rsidR="004301F5" w:rsidRDefault="004301F5" w:rsidP="00DA29B3">
          <w:pPr>
            <w:pStyle w:val="Footer"/>
            <w:jc w:val="center"/>
            <w:rPr>
              <w:rFonts w:ascii="Arial" w:hAnsi="Arial" w:cs="Arial"/>
              <w:sz w:val="22"/>
            </w:rPr>
          </w:pPr>
          <w:r>
            <w:rPr>
              <w:rFonts w:ascii="Arial" w:hAnsi="Arial" w:cs="Arial"/>
              <w:sz w:val="22"/>
            </w:rPr>
            <w:t>3</w:t>
          </w:r>
        </w:p>
      </w:tc>
      <w:tc>
        <w:tcPr>
          <w:tcW w:w="595" w:type="dxa"/>
          <w:tcBorders>
            <w:bottom w:val="nil"/>
          </w:tcBorders>
          <w:vAlign w:val="center"/>
        </w:tcPr>
        <w:p w14:paraId="105978EC" w14:textId="77777777" w:rsidR="004301F5" w:rsidRDefault="004301F5" w:rsidP="00DA29B3">
          <w:pPr>
            <w:pStyle w:val="Footer"/>
            <w:jc w:val="center"/>
            <w:rPr>
              <w:rFonts w:ascii="Arial" w:hAnsi="Arial" w:cs="Arial"/>
              <w:sz w:val="22"/>
            </w:rPr>
          </w:pPr>
        </w:p>
      </w:tc>
    </w:tr>
  </w:tbl>
  <w:p w14:paraId="0BA8BA1E" w14:textId="77777777" w:rsidR="004301F5" w:rsidRDefault="0043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FF97" w14:textId="77777777" w:rsidR="008D1FFC" w:rsidRDefault="008D1FFC">
      <w:r>
        <w:separator/>
      </w:r>
    </w:p>
  </w:footnote>
  <w:footnote w:type="continuationSeparator" w:id="0">
    <w:p w14:paraId="638B87E8" w14:textId="77777777" w:rsidR="008D1FFC" w:rsidRDefault="008D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A780" w14:textId="77777777" w:rsidR="004301F5" w:rsidRDefault="004301F5"/>
  <w:p w14:paraId="7435B6C8" w14:textId="77777777" w:rsidR="004301F5" w:rsidRDefault="004301F5"/>
  <w:p w14:paraId="4BB21C54" w14:textId="77777777" w:rsidR="004301F5" w:rsidRDefault="004301F5"/>
  <w:p w14:paraId="0AF59E28" w14:textId="77777777" w:rsidR="004301F5" w:rsidRDefault="004301F5"/>
  <w:p w14:paraId="0BC11DA1" w14:textId="77777777" w:rsidR="004301F5" w:rsidRDefault="004301F5"/>
  <w:p w14:paraId="0A9A6CB4" w14:textId="77777777" w:rsidR="004301F5" w:rsidRDefault="004301F5"/>
  <w:p w14:paraId="6148E63E" w14:textId="77777777" w:rsidR="004301F5" w:rsidRDefault="004301F5"/>
  <w:p w14:paraId="44B5C2D9" w14:textId="77777777" w:rsidR="004301F5" w:rsidRDefault="004301F5"/>
  <w:p w14:paraId="0C00CF02" w14:textId="77777777" w:rsidR="004301F5" w:rsidRDefault="004301F5"/>
  <w:p w14:paraId="161240D8" w14:textId="77777777" w:rsidR="004301F5" w:rsidRDefault="004301F5"/>
  <w:p w14:paraId="554E4C06" w14:textId="77777777" w:rsidR="004301F5" w:rsidRDefault="004301F5"/>
  <w:p w14:paraId="37C76CCE" w14:textId="77777777" w:rsidR="004301F5" w:rsidRDefault="004301F5"/>
  <w:p w14:paraId="78A5E084" w14:textId="77777777" w:rsidR="004301F5" w:rsidRDefault="004301F5"/>
  <w:p w14:paraId="0EA32550" w14:textId="77777777" w:rsidR="004301F5" w:rsidRDefault="00430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094"/>
    <w:multiLevelType w:val="hybridMultilevel"/>
    <w:tmpl w:val="C0368B86"/>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AD56B7"/>
    <w:multiLevelType w:val="hybridMultilevel"/>
    <w:tmpl w:val="F970D794"/>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667AB8"/>
    <w:multiLevelType w:val="hybridMultilevel"/>
    <w:tmpl w:val="C67645E6"/>
    <w:lvl w:ilvl="0" w:tplc="BD5E6A0C">
      <w:start w:val="1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EB26F1"/>
    <w:multiLevelType w:val="hybridMultilevel"/>
    <w:tmpl w:val="566CEDAA"/>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69F20BE"/>
    <w:multiLevelType w:val="hybridMultilevel"/>
    <w:tmpl w:val="0B286A6E"/>
    <w:lvl w:ilvl="0" w:tplc="E3AA6F66">
      <w:start w:val="2"/>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0CB36118"/>
    <w:multiLevelType w:val="hybridMultilevel"/>
    <w:tmpl w:val="8EB05726"/>
    <w:lvl w:ilvl="0" w:tplc="4264700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420835"/>
    <w:multiLevelType w:val="hybridMultilevel"/>
    <w:tmpl w:val="1A988556"/>
    <w:lvl w:ilvl="0" w:tplc="A150037C">
      <w:start w:val="1"/>
      <w:numFmt w:val="lowerLetter"/>
      <w:lvlText w:val="%1)"/>
      <w:lvlJc w:val="left"/>
      <w:pPr>
        <w:tabs>
          <w:tab w:val="num" w:pos="2700"/>
        </w:tabs>
        <w:ind w:left="270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7" w15:restartNumberingAfterBreak="0">
    <w:nsid w:val="11076279"/>
    <w:multiLevelType w:val="hybridMultilevel"/>
    <w:tmpl w:val="11C294DA"/>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3B67124"/>
    <w:multiLevelType w:val="multilevel"/>
    <w:tmpl w:val="B74ECA2C"/>
    <w:lvl w:ilvl="0">
      <w:numFmt w:val="bullet"/>
      <w:lvlText w:val="-"/>
      <w:lvlJc w:val="left"/>
      <w:pPr>
        <w:tabs>
          <w:tab w:val="num" w:pos="900"/>
        </w:tabs>
        <w:ind w:left="900" w:hanging="360"/>
      </w:pPr>
      <w:rPr>
        <w:rFonts w:ascii="Arial" w:eastAsia="Times New Roman" w:hAnsi="Arial" w:cs="Aria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5FA4BFC"/>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D835B50"/>
    <w:multiLevelType w:val="hybridMultilevel"/>
    <w:tmpl w:val="C78CFD58"/>
    <w:lvl w:ilvl="0" w:tplc="B01EEB0A">
      <w:start w:val="1"/>
      <w:numFmt w:val="bullet"/>
      <w:lvlText w:val=""/>
      <w:lvlJc w:val="left"/>
      <w:pPr>
        <w:tabs>
          <w:tab w:val="num" w:pos="1320"/>
        </w:tabs>
        <w:ind w:left="1320" w:hanging="360"/>
      </w:pPr>
      <w:rPr>
        <w:rFonts w:ascii="Symbol" w:hAnsi="Symbol" w:hint="default"/>
      </w:rPr>
    </w:lvl>
    <w:lvl w:ilvl="1" w:tplc="04270003" w:tentative="1">
      <w:start w:val="1"/>
      <w:numFmt w:val="bullet"/>
      <w:lvlText w:val="o"/>
      <w:lvlJc w:val="left"/>
      <w:pPr>
        <w:tabs>
          <w:tab w:val="num" w:pos="2040"/>
        </w:tabs>
        <w:ind w:left="2040" w:hanging="360"/>
      </w:pPr>
      <w:rPr>
        <w:rFonts w:ascii="Courier New" w:hAnsi="Courier New" w:cs="Courier New" w:hint="default"/>
      </w:rPr>
    </w:lvl>
    <w:lvl w:ilvl="2" w:tplc="04270005" w:tentative="1">
      <w:start w:val="1"/>
      <w:numFmt w:val="bullet"/>
      <w:lvlText w:val=""/>
      <w:lvlJc w:val="left"/>
      <w:pPr>
        <w:tabs>
          <w:tab w:val="num" w:pos="2760"/>
        </w:tabs>
        <w:ind w:left="2760" w:hanging="360"/>
      </w:pPr>
      <w:rPr>
        <w:rFonts w:ascii="Wingdings" w:hAnsi="Wingdings" w:hint="default"/>
      </w:rPr>
    </w:lvl>
    <w:lvl w:ilvl="3" w:tplc="04270001" w:tentative="1">
      <w:start w:val="1"/>
      <w:numFmt w:val="bullet"/>
      <w:lvlText w:val=""/>
      <w:lvlJc w:val="left"/>
      <w:pPr>
        <w:tabs>
          <w:tab w:val="num" w:pos="3480"/>
        </w:tabs>
        <w:ind w:left="3480" w:hanging="360"/>
      </w:pPr>
      <w:rPr>
        <w:rFonts w:ascii="Symbol" w:hAnsi="Symbol" w:hint="default"/>
      </w:rPr>
    </w:lvl>
    <w:lvl w:ilvl="4" w:tplc="04270003" w:tentative="1">
      <w:start w:val="1"/>
      <w:numFmt w:val="bullet"/>
      <w:lvlText w:val="o"/>
      <w:lvlJc w:val="left"/>
      <w:pPr>
        <w:tabs>
          <w:tab w:val="num" w:pos="4200"/>
        </w:tabs>
        <w:ind w:left="4200" w:hanging="360"/>
      </w:pPr>
      <w:rPr>
        <w:rFonts w:ascii="Courier New" w:hAnsi="Courier New" w:cs="Courier New" w:hint="default"/>
      </w:rPr>
    </w:lvl>
    <w:lvl w:ilvl="5" w:tplc="04270005" w:tentative="1">
      <w:start w:val="1"/>
      <w:numFmt w:val="bullet"/>
      <w:lvlText w:val=""/>
      <w:lvlJc w:val="left"/>
      <w:pPr>
        <w:tabs>
          <w:tab w:val="num" w:pos="4920"/>
        </w:tabs>
        <w:ind w:left="4920" w:hanging="360"/>
      </w:pPr>
      <w:rPr>
        <w:rFonts w:ascii="Wingdings" w:hAnsi="Wingdings" w:hint="default"/>
      </w:rPr>
    </w:lvl>
    <w:lvl w:ilvl="6" w:tplc="04270001" w:tentative="1">
      <w:start w:val="1"/>
      <w:numFmt w:val="bullet"/>
      <w:lvlText w:val=""/>
      <w:lvlJc w:val="left"/>
      <w:pPr>
        <w:tabs>
          <w:tab w:val="num" w:pos="5640"/>
        </w:tabs>
        <w:ind w:left="5640" w:hanging="360"/>
      </w:pPr>
      <w:rPr>
        <w:rFonts w:ascii="Symbol" w:hAnsi="Symbol" w:hint="default"/>
      </w:rPr>
    </w:lvl>
    <w:lvl w:ilvl="7" w:tplc="04270003" w:tentative="1">
      <w:start w:val="1"/>
      <w:numFmt w:val="bullet"/>
      <w:lvlText w:val="o"/>
      <w:lvlJc w:val="left"/>
      <w:pPr>
        <w:tabs>
          <w:tab w:val="num" w:pos="6360"/>
        </w:tabs>
        <w:ind w:left="6360" w:hanging="360"/>
      </w:pPr>
      <w:rPr>
        <w:rFonts w:ascii="Courier New" w:hAnsi="Courier New" w:cs="Courier New" w:hint="default"/>
      </w:rPr>
    </w:lvl>
    <w:lvl w:ilvl="8" w:tplc="0427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1EBA02D0"/>
    <w:multiLevelType w:val="hybridMultilevel"/>
    <w:tmpl w:val="0F5EDE86"/>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46B4AD7"/>
    <w:multiLevelType w:val="hybridMultilevel"/>
    <w:tmpl w:val="5EA673A2"/>
    <w:lvl w:ilvl="0" w:tplc="B5E6E94A">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C47925"/>
    <w:multiLevelType w:val="hybridMultilevel"/>
    <w:tmpl w:val="1A409198"/>
    <w:lvl w:ilvl="0" w:tplc="E2903494">
      <w:start w:val="1"/>
      <w:numFmt w:val="decimal"/>
      <w:lvlText w:val="%1."/>
      <w:lvlJc w:val="left"/>
      <w:pPr>
        <w:tabs>
          <w:tab w:val="num" w:pos="720"/>
        </w:tabs>
        <w:ind w:left="720" w:hanging="360"/>
      </w:pPr>
      <w:rPr>
        <w:rFonts w:hint="default"/>
      </w:rPr>
    </w:lvl>
    <w:lvl w:ilvl="1" w:tplc="5A9A35DE">
      <w:numFmt w:val="none"/>
      <w:lvlText w:val=""/>
      <w:lvlJc w:val="left"/>
      <w:pPr>
        <w:tabs>
          <w:tab w:val="num" w:pos="360"/>
        </w:tabs>
      </w:pPr>
    </w:lvl>
    <w:lvl w:ilvl="2" w:tplc="FEE64ACC">
      <w:numFmt w:val="none"/>
      <w:lvlText w:val=""/>
      <w:lvlJc w:val="left"/>
      <w:pPr>
        <w:tabs>
          <w:tab w:val="num" w:pos="360"/>
        </w:tabs>
      </w:pPr>
    </w:lvl>
    <w:lvl w:ilvl="3" w:tplc="F4D63CF4">
      <w:numFmt w:val="none"/>
      <w:lvlText w:val=""/>
      <w:lvlJc w:val="left"/>
      <w:pPr>
        <w:tabs>
          <w:tab w:val="num" w:pos="360"/>
        </w:tabs>
      </w:pPr>
    </w:lvl>
    <w:lvl w:ilvl="4" w:tplc="E5AA3474">
      <w:numFmt w:val="none"/>
      <w:lvlText w:val=""/>
      <w:lvlJc w:val="left"/>
      <w:pPr>
        <w:tabs>
          <w:tab w:val="num" w:pos="360"/>
        </w:tabs>
      </w:pPr>
    </w:lvl>
    <w:lvl w:ilvl="5" w:tplc="A3FC65EC">
      <w:numFmt w:val="none"/>
      <w:lvlText w:val=""/>
      <w:lvlJc w:val="left"/>
      <w:pPr>
        <w:tabs>
          <w:tab w:val="num" w:pos="360"/>
        </w:tabs>
      </w:pPr>
    </w:lvl>
    <w:lvl w:ilvl="6" w:tplc="A6BC2170">
      <w:numFmt w:val="none"/>
      <w:lvlText w:val=""/>
      <w:lvlJc w:val="left"/>
      <w:pPr>
        <w:tabs>
          <w:tab w:val="num" w:pos="360"/>
        </w:tabs>
      </w:pPr>
    </w:lvl>
    <w:lvl w:ilvl="7" w:tplc="18609770">
      <w:numFmt w:val="none"/>
      <w:lvlText w:val=""/>
      <w:lvlJc w:val="left"/>
      <w:pPr>
        <w:tabs>
          <w:tab w:val="num" w:pos="360"/>
        </w:tabs>
      </w:pPr>
    </w:lvl>
    <w:lvl w:ilvl="8" w:tplc="2F02E7D4">
      <w:numFmt w:val="none"/>
      <w:lvlText w:val=""/>
      <w:lvlJc w:val="left"/>
      <w:pPr>
        <w:tabs>
          <w:tab w:val="num" w:pos="360"/>
        </w:tabs>
      </w:pPr>
    </w:lvl>
  </w:abstractNum>
  <w:abstractNum w:abstractNumId="14" w15:restartNumberingAfterBreak="0">
    <w:nsid w:val="30630D83"/>
    <w:multiLevelType w:val="hybridMultilevel"/>
    <w:tmpl w:val="2DB4D97E"/>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2620A77"/>
    <w:multiLevelType w:val="hybridMultilevel"/>
    <w:tmpl w:val="451EFCBE"/>
    <w:lvl w:ilvl="0" w:tplc="F31E5F3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6" w15:restartNumberingAfterBreak="0">
    <w:nsid w:val="326E563A"/>
    <w:multiLevelType w:val="hybridMultilevel"/>
    <w:tmpl w:val="16AE65D6"/>
    <w:lvl w:ilvl="0" w:tplc="B01EEB0A">
      <w:start w:val="1"/>
      <w:numFmt w:val="bullet"/>
      <w:lvlText w:val=""/>
      <w:lvlJc w:val="left"/>
      <w:pPr>
        <w:tabs>
          <w:tab w:val="num" w:pos="1800"/>
        </w:tabs>
        <w:ind w:left="1800" w:hanging="360"/>
      </w:pPr>
      <w:rPr>
        <w:rFonts w:ascii="Symbol" w:hAnsi="Symbol" w:hint="default"/>
      </w:rPr>
    </w:lvl>
    <w:lvl w:ilvl="1" w:tplc="C1740336">
      <w:start w:val="1"/>
      <w:numFmt w:val="lowerLetter"/>
      <w:lvlText w:val="%2a)"/>
      <w:lvlJc w:val="left"/>
      <w:pPr>
        <w:tabs>
          <w:tab w:val="num" w:pos="1439"/>
        </w:tabs>
        <w:ind w:left="1800" w:hanging="360"/>
      </w:pPr>
      <w:rPr>
        <w:rFonts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942159"/>
    <w:multiLevelType w:val="hybridMultilevel"/>
    <w:tmpl w:val="F208A5B8"/>
    <w:lvl w:ilvl="0" w:tplc="7B38735A">
      <w:numFmt w:val="bullet"/>
      <w:lvlText w:val="-"/>
      <w:lvlJc w:val="left"/>
      <w:pPr>
        <w:tabs>
          <w:tab w:val="num" w:pos="900"/>
        </w:tabs>
        <w:ind w:left="900" w:hanging="360"/>
      </w:pPr>
      <w:rPr>
        <w:rFonts w:ascii="Arial" w:eastAsia="Times New Roman" w:hAnsi="Arial" w:cs="Arial"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64128E2"/>
    <w:multiLevelType w:val="hybridMultilevel"/>
    <w:tmpl w:val="0CB28C1E"/>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7237957"/>
    <w:multiLevelType w:val="hybridMultilevel"/>
    <w:tmpl w:val="BF6292F0"/>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9B221D2"/>
    <w:multiLevelType w:val="hybridMultilevel"/>
    <w:tmpl w:val="6450C948"/>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CF7004F"/>
    <w:multiLevelType w:val="hybridMultilevel"/>
    <w:tmpl w:val="FDA2CACE"/>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3887F44"/>
    <w:multiLevelType w:val="hybridMultilevel"/>
    <w:tmpl w:val="969EBBD6"/>
    <w:lvl w:ilvl="0" w:tplc="D4740CA6">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15214"/>
    <w:multiLevelType w:val="hybridMultilevel"/>
    <w:tmpl w:val="7BA4E7FA"/>
    <w:lvl w:ilvl="0" w:tplc="0366C93A">
      <w:start w:val="1"/>
      <w:numFmt w:val="decimal"/>
      <w:lvlText w:val="%1)"/>
      <w:lvlJc w:val="left"/>
      <w:pPr>
        <w:tabs>
          <w:tab w:val="num" w:pos="2325"/>
        </w:tabs>
        <w:ind w:left="2325" w:hanging="1245"/>
      </w:pPr>
      <w:rPr>
        <w:rFonts w:hint="default"/>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4" w15:restartNumberingAfterBreak="0">
    <w:nsid w:val="442C0742"/>
    <w:multiLevelType w:val="hybridMultilevel"/>
    <w:tmpl w:val="4560D1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99D3F86"/>
    <w:multiLevelType w:val="hybridMultilevel"/>
    <w:tmpl w:val="7BCCCB20"/>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B316D2A"/>
    <w:multiLevelType w:val="hybridMultilevel"/>
    <w:tmpl w:val="7E46EAEE"/>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E8053DC"/>
    <w:multiLevelType w:val="hybridMultilevel"/>
    <w:tmpl w:val="5D9ED520"/>
    <w:lvl w:ilvl="0" w:tplc="321E3570">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8" w15:restartNumberingAfterBreak="0">
    <w:nsid w:val="4F4008EB"/>
    <w:multiLevelType w:val="hybridMultilevel"/>
    <w:tmpl w:val="7F3819FA"/>
    <w:lvl w:ilvl="0" w:tplc="EC062CD6">
      <w:start w:val="1"/>
      <w:numFmt w:val="decimal"/>
      <w:lvlText w:val="%1."/>
      <w:lvlJc w:val="left"/>
      <w:pPr>
        <w:tabs>
          <w:tab w:val="num" w:pos="648"/>
        </w:tabs>
        <w:ind w:left="64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84331B"/>
    <w:multiLevelType w:val="hybridMultilevel"/>
    <w:tmpl w:val="9CF2670E"/>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4CC5AC8"/>
    <w:multiLevelType w:val="hybridMultilevel"/>
    <w:tmpl w:val="FB32390C"/>
    <w:lvl w:ilvl="0" w:tplc="A150037C">
      <w:start w:val="1"/>
      <w:numFmt w:val="lowerLetter"/>
      <w:lvlText w:val="%1)"/>
      <w:lvlJc w:val="left"/>
      <w:pPr>
        <w:tabs>
          <w:tab w:val="num" w:pos="2700"/>
        </w:tabs>
        <w:ind w:left="270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1" w15:restartNumberingAfterBreak="0">
    <w:nsid w:val="59D459BB"/>
    <w:multiLevelType w:val="hybridMultilevel"/>
    <w:tmpl w:val="3970D4A0"/>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B0A5962"/>
    <w:multiLevelType w:val="hybridMultilevel"/>
    <w:tmpl w:val="B9FEFFA2"/>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2005F3C"/>
    <w:multiLevelType w:val="hybridMultilevel"/>
    <w:tmpl w:val="5F442C20"/>
    <w:lvl w:ilvl="0" w:tplc="AF1A1DD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41F32"/>
    <w:multiLevelType w:val="hybridMultilevel"/>
    <w:tmpl w:val="2A0A47D2"/>
    <w:lvl w:ilvl="0" w:tplc="6372A31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9F94A3E"/>
    <w:multiLevelType w:val="multilevel"/>
    <w:tmpl w:val="8D3C9B9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6A8C51BB"/>
    <w:multiLevelType w:val="hybridMultilevel"/>
    <w:tmpl w:val="B74ECA2C"/>
    <w:lvl w:ilvl="0" w:tplc="7B38735A">
      <w:numFmt w:val="bullet"/>
      <w:lvlText w:val="-"/>
      <w:lvlJc w:val="left"/>
      <w:pPr>
        <w:tabs>
          <w:tab w:val="num" w:pos="900"/>
        </w:tabs>
        <w:ind w:left="900" w:hanging="360"/>
      </w:pPr>
      <w:rPr>
        <w:rFonts w:ascii="Arial" w:eastAsia="Times New Roman" w:hAnsi="Arial" w:cs="Arial"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BB30737"/>
    <w:multiLevelType w:val="hybridMultilevel"/>
    <w:tmpl w:val="C846BBEA"/>
    <w:lvl w:ilvl="0" w:tplc="DF321B1E">
      <w:start w:val="10"/>
      <w:numFmt w:val="bullet"/>
      <w:lvlText w:val=""/>
      <w:lvlJc w:val="left"/>
      <w:pPr>
        <w:tabs>
          <w:tab w:val="num" w:pos="900"/>
        </w:tabs>
        <w:ind w:left="90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D8E4165"/>
    <w:multiLevelType w:val="hybridMultilevel"/>
    <w:tmpl w:val="D3807370"/>
    <w:lvl w:ilvl="0" w:tplc="E548A91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17437FE"/>
    <w:multiLevelType w:val="hybridMultilevel"/>
    <w:tmpl w:val="880812BE"/>
    <w:lvl w:ilvl="0" w:tplc="A150037C">
      <w:start w:val="1"/>
      <w:numFmt w:val="lowerLetter"/>
      <w:lvlText w:val="%1)"/>
      <w:lvlJc w:val="left"/>
      <w:pPr>
        <w:tabs>
          <w:tab w:val="num" w:pos="2760"/>
        </w:tabs>
        <w:ind w:left="276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40" w15:restartNumberingAfterBreak="0">
    <w:nsid w:val="748F6688"/>
    <w:multiLevelType w:val="hybridMultilevel"/>
    <w:tmpl w:val="B04A804E"/>
    <w:lvl w:ilvl="0" w:tplc="3D1A6178">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080E9B"/>
    <w:multiLevelType w:val="hybridMultilevel"/>
    <w:tmpl w:val="A0545CA8"/>
    <w:lvl w:ilvl="0" w:tplc="A150037C">
      <w:start w:val="1"/>
      <w:numFmt w:val="lowerLetter"/>
      <w:lvlText w:val="%1)"/>
      <w:lvlJc w:val="left"/>
      <w:pPr>
        <w:tabs>
          <w:tab w:val="num" w:pos="2160"/>
        </w:tabs>
        <w:ind w:left="2160" w:hanging="360"/>
      </w:pPr>
      <w:rPr>
        <w:rFonts w:hint="default"/>
      </w:rPr>
    </w:lvl>
    <w:lvl w:ilvl="1" w:tplc="04270019" w:tentative="1">
      <w:start w:val="1"/>
      <w:numFmt w:val="lowerLetter"/>
      <w:lvlText w:val="%2."/>
      <w:lvlJc w:val="left"/>
      <w:pPr>
        <w:tabs>
          <w:tab w:val="num" w:pos="1440"/>
        </w:tabs>
        <w:ind w:left="1440" w:hanging="360"/>
      </w:pPr>
    </w:lvl>
    <w:lvl w:ilvl="2" w:tplc="A150037C">
      <w:start w:val="1"/>
      <w:numFmt w:val="lowerLetter"/>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15:restartNumberingAfterBreak="0">
    <w:nsid w:val="78953EA5"/>
    <w:multiLevelType w:val="hybridMultilevel"/>
    <w:tmpl w:val="0B58AAEE"/>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F287FB9"/>
    <w:multiLevelType w:val="hybridMultilevel"/>
    <w:tmpl w:val="3EB4DDEC"/>
    <w:lvl w:ilvl="0" w:tplc="B01EEB0A">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41"/>
  </w:num>
  <w:num w:numId="3">
    <w:abstractNumId w:val="6"/>
  </w:num>
  <w:num w:numId="4">
    <w:abstractNumId w:val="30"/>
  </w:num>
  <w:num w:numId="5">
    <w:abstractNumId w:val="39"/>
  </w:num>
  <w:num w:numId="6">
    <w:abstractNumId w:val="31"/>
  </w:num>
  <w:num w:numId="7">
    <w:abstractNumId w:val="26"/>
  </w:num>
  <w:num w:numId="8">
    <w:abstractNumId w:val="3"/>
  </w:num>
  <w:num w:numId="9">
    <w:abstractNumId w:val="7"/>
  </w:num>
  <w:num w:numId="10">
    <w:abstractNumId w:val="1"/>
  </w:num>
  <w:num w:numId="11">
    <w:abstractNumId w:val="0"/>
  </w:num>
  <w:num w:numId="12">
    <w:abstractNumId w:val="19"/>
  </w:num>
  <w:num w:numId="13">
    <w:abstractNumId w:val="25"/>
  </w:num>
  <w:num w:numId="14">
    <w:abstractNumId w:val="11"/>
  </w:num>
  <w:num w:numId="15">
    <w:abstractNumId w:val="32"/>
  </w:num>
  <w:num w:numId="16">
    <w:abstractNumId w:val="21"/>
  </w:num>
  <w:num w:numId="17">
    <w:abstractNumId w:val="43"/>
  </w:num>
  <w:num w:numId="18">
    <w:abstractNumId w:val="18"/>
  </w:num>
  <w:num w:numId="19">
    <w:abstractNumId w:val="10"/>
  </w:num>
  <w:num w:numId="20">
    <w:abstractNumId w:val="14"/>
  </w:num>
  <w:num w:numId="21">
    <w:abstractNumId w:val="20"/>
  </w:num>
  <w:num w:numId="22">
    <w:abstractNumId w:val="29"/>
  </w:num>
  <w:num w:numId="23">
    <w:abstractNumId w:val="36"/>
  </w:num>
  <w:num w:numId="24">
    <w:abstractNumId w:val="8"/>
  </w:num>
  <w:num w:numId="25">
    <w:abstractNumId w:val="17"/>
  </w:num>
  <w:num w:numId="26">
    <w:abstractNumId w:val="27"/>
  </w:num>
  <w:num w:numId="27">
    <w:abstractNumId w:val="40"/>
  </w:num>
  <w:num w:numId="28">
    <w:abstractNumId w:val="28"/>
  </w:num>
  <w:num w:numId="29">
    <w:abstractNumId w:val="33"/>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5"/>
  </w:num>
  <w:num w:numId="34">
    <w:abstractNumId w:val="35"/>
  </w:num>
  <w:num w:numId="35">
    <w:abstractNumId w:val="9"/>
  </w:num>
  <w:num w:numId="36">
    <w:abstractNumId w:val="42"/>
  </w:num>
  <w:num w:numId="37">
    <w:abstractNumId w:val="23"/>
  </w:num>
  <w:num w:numId="38">
    <w:abstractNumId w:val="15"/>
  </w:num>
  <w:num w:numId="39">
    <w:abstractNumId w:val="2"/>
  </w:num>
  <w:num w:numId="40">
    <w:abstractNumId w:val="38"/>
  </w:num>
  <w:num w:numId="41">
    <w:abstractNumId w:val="22"/>
  </w:num>
  <w:num w:numId="42">
    <w:abstractNumId w:val="24"/>
  </w:num>
  <w:num w:numId="43">
    <w:abstractNumId w:val="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de-D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086"/>
    <w:rsid w:val="000113FB"/>
    <w:rsid w:val="00015C9B"/>
    <w:rsid w:val="00023996"/>
    <w:rsid w:val="00035002"/>
    <w:rsid w:val="00045841"/>
    <w:rsid w:val="00052620"/>
    <w:rsid w:val="000568F9"/>
    <w:rsid w:val="000645A6"/>
    <w:rsid w:val="000666A7"/>
    <w:rsid w:val="00083E96"/>
    <w:rsid w:val="000847F7"/>
    <w:rsid w:val="00093E65"/>
    <w:rsid w:val="000A1728"/>
    <w:rsid w:val="000B5278"/>
    <w:rsid w:val="000C059D"/>
    <w:rsid w:val="000C52B6"/>
    <w:rsid w:val="000F02CE"/>
    <w:rsid w:val="000F353F"/>
    <w:rsid w:val="001046D2"/>
    <w:rsid w:val="00107917"/>
    <w:rsid w:val="00113348"/>
    <w:rsid w:val="00114CF3"/>
    <w:rsid w:val="00117FC8"/>
    <w:rsid w:val="00120D26"/>
    <w:rsid w:val="00122355"/>
    <w:rsid w:val="00144C8E"/>
    <w:rsid w:val="00145252"/>
    <w:rsid w:val="0014549D"/>
    <w:rsid w:val="001601AB"/>
    <w:rsid w:val="00161C91"/>
    <w:rsid w:val="00176BB1"/>
    <w:rsid w:val="001A33CA"/>
    <w:rsid w:val="001A33D7"/>
    <w:rsid w:val="001A3D28"/>
    <w:rsid w:val="001A3EF4"/>
    <w:rsid w:val="001B6C35"/>
    <w:rsid w:val="001C0212"/>
    <w:rsid w:val="001D15FB"/>
    <w:rsid w:val="001E206C"/>
    <w:rsid w:val="001E257E"/>
    <w:rsid w:val="001F2AF2"/>
    <w:rsid w:val="001F6DC7"/>
    <w:rsid w:val="00214B72"/>
    <w:rsid w:val="00226344"/>
    <w:rsid w:val="00226A2A"/>
    <w:rsid w:val="00226E92"/>
    <w:rsid w:val="00235219"/>
    <w:rsid w:val="00237037"/>
    <w:rsid w:val="00255DE3"/>
    <w:rsid w:val="00256CAA"/>
    <w:rsid w:val="00273628"/>
    <w:rsid w:val="00276BE9"/>
    <w:rsid w:val="002922C2"/>
    <w:rsid w:val="00295684"/>
    <w:rsid w:val="002A2EF4"/>
    <w:rsid w:val="002C0F48"/>
    <w:rsid w:val="002C3F26"/>
    <w:rsid w:val="002D4B0A"/>
    <w:rsid w:val="002E00CC"/>
    <w:rsid w:val="002E3BCF"/>
    <w:rsid w:val="003204EB"/>
    <w:rsid w:val="003356A7"/>
    <w:rsid w:val="00341D7A"/>
    <w:rsid w:val="00344212"/>
    <w:rsid w:val="00345FEC"/>
    <w:rsid w:val="003533CC"/>
    <w:rsid w:val="003559BC"/>
    <w:rsid w:val="00362D31"/>
    <w:rsid w:val="00371C11"/>
    <w:rsid w:val="00380C28"/>
    <w:rsid w:val="00382CF3"/>
    <w:rsid w:val="00383C2F"/>
    <w:rsid w:val="00386073"/>
    <w:rsid w:val="003957E0"/>
    <w:rsid w:val="003C3072"/>
    <w:rsid w:val="003C49CD"/>
    <w:rsid w:val="003D4FEA"/>
    <w:rsid w:val="003D70A7"/>
    <w:rsid w:val="003E14AC"/>
    <w:rsid w:val="003E7973"/>
    <w:rsid w:val="003E7AF0"/>
    <w:rsid w:val="003F1E6C"/>
    <w:rsid w:val="003F3266"/>
    <w:rsid w:val="003F7191"/>
    <w:rsid w:val="00400695"/>
    <w:rsid w:val="00400980"/>
    <w:rsid w:val="0040316D"/>
    <w:rsid w:val="00423E67"/>
    <w:rsid w:val="004301F5"/>
    <w:rsid w:val="004328F3"/>
    <w:rsid w:val="00435E64"/>
    <w:rsid w:val="004404C1"/>
    <w:rsid w:val="00442715"/>
    <w:rsid w:val="004537C0"/>
    <w:rsid w:val="00465C1B"/>
    <w:rsid w:val="004665EC"/>
    <w:rsid w:val="00470393"/>
    <w:rsid w:val="00472F1E"/>
    <w:rsid w:val="0048574D"/>
    <w:rsid w:val="004A3F1E"/>
    <w:rsid w:val="004A6F44"/>
    <w:rsid w:val="004B1A95"/>
    <w:rsid w:val="004B28E4"/>
    <w:rsid w:val="004C54AB"/>
    <w:rsid w:val="00500C20"/>
    <w:rsid w:val="00503729"/>
    <w:rsid w:val="00505321"/>
    <w:rsid w:val="005075FE"/>
    <w:rsid w:val="00513EFA"/>
    <w:rsid w:val="00516361"/>
    <w:rsid w:val="005256BC"/>
    <w:rsid w:val="005317A5"/>
    <w:rsid w:val="005369E5"/>
    <w:rsid w:val="005740C4"/>
    <w:rsid w:val="00580635"/>
    <w:rsid w:val="005859A8"/>
    <w:rsid w:val="005A5F54"/>
    <w:rsid w:val="005B2341"/>
    <w:rsid w:val="005B2EF4"/>
    <w:rsid w:val="005B4720"/>
    <w:rsid w:val="005C19EC"/>
    <w:rsid w:val="005C6D68"/>
    <w:rsid w:val="005C7B35"/>
    <w:rsid w:val="005C7DF4"/>
    <w:rsid w:val="005D4865"/>
    <w:rsid w:val="005D5564"/>
    <w:rsid w:val="005E013F"/>
    <w:rsid w:val="005E4BBA"/>
    <w:rsid w:val="005F449D"/>
    <w:rsid w:val="005F7810"/>
    <w:rsid w:val="005F7F08"/>
    <w:rsid w:val="0060108D"/>
    <w:rsid w:val="00601EB6"/>
    <w:rsid w:val="00604675"/>
    <w:rsid w:val="00610BAC"/>
    <w:rsid w:val="0062786F"/>
    <w:rsid w:val="00631D3A"/>
    <w:rsid w:val="00631F63"/>
    <w:rsid w:val="00641CAF"/>
    <w:rsid w:val="00654DB2"/>
    <w:rsid w:val="006550C4"/>
    <w:rsid w:val="0065658A"/>
    <w:rsid w:val="00660537"/>
    <w:rsid w:val="00661532"/>
    <w:rsid w:val="0066596B"/>
    <w:rsid w:val="006760FE"/>
    <w:rsid w:val="0068002B"/>
    <w:rsid w:val="00693596"/>
    <w:rsid w:val="006949E9"/>
    <w:rsid w:val="006A3583"/>
    <w:rsid w:val="006A6EDD"/>
    <w:rsid w:val="006C53A1"/>
    <w:rsid w:val="006F59BD"/>
    <w:rsid w:val="007079E7"/>
    <w:rsid w:val="00714D27"/>
    <w:rsid w:val="00717A09"/>
    <w:rsid w:val="00732E9B"/>
    <w:rsid w:val="00733F1A"/>
    <w:rsid w:val="007371A0"/>
    <w:rsid w:val="00741A6A"/>
    <w:rsid w:val="00745065"/>
    <w:rsid w:val="007518FF"/>
    <w:rsid w:val="007629C3"/>
    <w:rsid w:val="007729C9"/>
    <w:rsid w:val="00792F96"/>
    <w:rsid w:val="00795CB3"/>
    <w:rsid w:val="007971BD"/>
    <w:rsid w:val="007A10DA"/>
    <w:rsid w:val="007A1C02"/>
    <w:rsid w:val="007A42B8"/>
    <w:rsid w:val="007A6241"/>
    <w:rsid w:val="007B12A4"/>
    <w:rsid w:val="007D271F"/>
    <w:rsid w:val="007D2E22"/>
    <w:rsid w:val="0080041E"/>
    <w:rsid w:val="008055D3"/>
    <w:rsid w:val="0080577E"/>
    <w:rsid w:val="00805F0C"/>
    <w:rsid w:val="008144F7"/>
    <w:rsid w:val="0082102D"/>
    <w:rsid w:val="0082416E"/>
    <w:rsid w:val="0083085E"/>
    <w:rsid w:val="008379CC"/>
    <w:rsid w:val="008515B6"/>
    <w:rsid w:val="0087326E"/>
    <w:rsid w:val="00874E43"/>
    <w:rsid w:val="008810A1"/>
    <w:rsid w:val="00894ACC"/>
    <w:rsid w:val="008A2E72"/>
    <w:rsid w:val="008B2114"/>
    <w:rsid w:val="008B7C44"/>
    <w:rsid w:val="008C6F87"/>
    <w:rsid w:val="008D1FFC"/>
    <w:rsid w:val="008D77CF"/>
    <w:rsid w:val="008F1CD8"/>
    <w:rsid w:val="009004B1"/>
    <w:rsid w:val="00911565"/>
    <w:rsid w:val="00913823"/>
    <w:rsid w:val="0092042F"/>
    <w:rsid w:val="00943E31"/>
    <w:rsid w:val="00957369"/>
    <w:rsid w:val="00963C00"/>
    <w:rsid w:val="00971727"/>
    <w:rsid w:val="009838D5"/>
    <w:rsid w:val="00983EB6"/>
    <w:rsid w:val="00984E5F"/>
    <w:rsid w:val="009A2C2D"/>
    <w:rsid w:val="009A6170"/>
    <w:rsid w:val="009B273D"/>
    <w:rsid w:val="009C7131"/>
    <w:rsid w:val="009F3E93"/>
    <w:rsid w:val="00A03D9F"/>
    <w:rsid w:val="00A22078"/>
    <w:rsid w:val="00A332FA"/>
    <w:rsid w:val="00A44B18"/>
    <w:rsid w:val="00A464BC"/>
    <w:rsid w:val="00A51086"/>
    <w:rsid w:val="00A52BB9"/>
    <w:rsid w:val="00A57CB2"/>
    <w:rsid w:val="00A610A0"/>
    <w:rsid w:val="00A82C98"/>
    <w:rsid w:val="00A853D6"/>
    <w:rsid w:val="00A85C1F"/>
    <w:rsid w:val="00A95E5D"/>
    <w:rsid w:val="00AA6846"/>
    <w:rsid w:val="00AB1811"/>
    <w:rsid w:val="00AC1814"/>
    <w:rsid w:val="00AD1964"/>
    <w:rsid w:val="00AD79F5"/>
    <w:rsid w:val="00AE04D4"/>
    <w:rsid w:val="00AE0DA6"/>
    <w:rsid w:val="00AE1417"/>
    <w:rsid w:val="00AE5B75"/>
    <w:rsid w:val="00AF0ACB"/>
    <w:rsid w:val="00AF5862"/>
    <w:rsid w:val="00B07ED8"/>
    <w:rsid w:val="00B07F94"/>
    <w:rsid w:val="00B11DE9"/>
    <w:rsid w:val="00B14DB8"/>
    <w:rsid w:val="00B3546B"/>
    <w:rsid w:val="00B3593C"/>
    <w:rsid w:val="00B550DE"/>
    <w:rsid w:val="00B66498"/>
    <w:rsid w:val="00B71386"/>
    <w:rsid w:val="00B73B9C"/>
    <w:rsid w:val="00B76E07"/>
    <w:rsid w:val="00BA5CBD"/>
    <w:rsid w:val="00BB3A05"/>
    <w:rsid w:val="00BC6F90"/>
    <w:rsid w:val="00BD141E"/>
    <w:rsid w:val="00BD5520"/>
    <w:rsid w:val="00BF1676"/>
    <w:rsid w:val="00BF42D6"/>
    <w:rsid w:val="00C02093"/>
    <w:rsid w:val="00C11B96"/>
    <w:rsid w:val="00C225F0"/>
    <w:rsid w:val="00C35133"/>
    <w:rsid w:val="00C439F8"/>
    <w:rsid w:val="00C5073D"/>
    <w:rsid w:val="00C566FD"/>
    <w:rsid w:val="00C57FEB"/>
    <w:rsid w:val="00C60776"/>
    <w:rsid w:val="00C62120"/>
    <w:rsid w:val="00C64E4F"/>
    <w:rsid w:val="00C7026B"/>
    <w:rsid w:val="00C76032"/>
    <w:rsid w:val="00C85D68"/>
    <w:rsid w:val="00C976B8"/>
    <w:rsid w:val="00CA2098"/>
    <w:rsid w:val="00CB3E62"/>
    <w:rsid w:val="00CB73BD"/>
    <w:rsid w:val="00CC28AD"/>
    <w:rsid w:val="00CC5226"/>
    <w:rsid w:val="00CC72A9"/>
    <w:rsid w:val="00CD65CB"/>
    <w:rsid w:val="00CF1836"/>
    <w:rsid w:val="00CF1F78"/>
    <w:rsid w:val="00CF59D5"/>
    <w:rsid w:val="00D2298A"/>
    <w:rsid w:val="00D30635"/>
    <w:rsid w:val="00D357E7"/>
    <w:rsid w:val="00D44214"/>
    <w:rsid w:val="00D730E6"/>
    <w:rsid w:val="00D75138"/>
    <w:rsid w:val="00D921EB"/>
    <w:rsid w:val="00DA29B3"/>
    <w:rsid w:val="00DA4A99"/>
    <w:rsid w:val="00DA5263"/>
    <w:rsid w:val="00DC1C13"/>
    <w:rsid w:val="00DE5413"/>
    <w:rsid w:val="00DE5EAF"/>
    <w:rsid w:val="00E00A40"/>
    <w:rsid w:val="00E04602"/>
    <w:rsid w:val="00E06411"/>
    <w:rsid w:val="00E07F9C"/>
    <w:rsid w:val="00E2164C"/>
    <w:rsid w:val="00E317DA"/>
    <w:rsid w:val="00E36A74"/>
    <w:rsid w:val="00E42D0C"/>
    <w:rsid w:val="00E51268"/>
    <w:rsid w:val="00E73865"/>
    <w:rsid w:val="00E80B01"/>
    <w:rsid w:val="00E85937"/>
    <w:rsid w:val="00E871B4"/>
    <w:rsid w:val="00E97286"/>
    <w:rsid w:val="00EA0821"/>
    <w:rsid w:val="00EA3128"/>
    <w:rsid w:val="00EA38AE"/>
    <w:rsid w:val="00EB08E1"/>
    <w:rsid w:val="00EB2E84"/>
    <w:rsid w:val="00EB6385"/>
    <w:rsid w:val="00EC293A"/>
    <w:rsid w:val="00ED163B"/>
    <w:rsid w:val="00ED4534"/>
    <w:rsid w:val="00EE09F2"/>
    <w:rsid w:val="00EE1C21"/>
    <w:rsid w:val="00F13C2D"/>
    <w:rsid w:val="00F24397"/>
    <w:rsid w:val="00F544C2"/>
    <w:rsid w:val="00F744F2"/>
    <w:rsid w:val="00F750EB"/>
    <w:rsid w:val="00F76E94"/>
    <w:rsid w:val="00F77E78"/>
    <w:rsid w:val="00F82060"/>
    <w:rsid w:val="00F95594"/>
    <w:rsid w:val="00FB42E9"/>
    <w:rsid w:val="00FD5EA0"/>
    <w:rsid w:val="00FD7232"/>
    <w:rsid w:val="00FE3B84"/>
    <w:rsid w:val="00FE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C62AD"/>
  <w15:docId w15:val="{5D9E7B6D-0510-47BC-92E7-07E7AFC5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11"/>
    <w:rPr>
      <w:sz w:val="24"/>
      <w:szCs w:val="24"/>
      <w:lang w:val="lt-LT" w:eastAsia="lt-LT"/>
    </w:rPr>
  </w:style>
  <w:style w:type="paragraph" w:styleId="Heading1">
    <w:name w:val="heading 1"/>
    <w:basedOn w:val="Normal"/>
    <w:next w:val="Normal"/>
    <w:qFormat/>
    <w:pPr>
      <w:keepNext/>
      <w:spacing w:before="120" w:after="120"/>
      <w:jc w:val="center"/>
      <w:outlineLvl w:val="0"/>
    </w:pPr>
    <w:rPr>
      <w:b/>
      <w:caps/>
      <w:sz w:val="27"/>
      <w:szCs w:val="20"/>
    </w:rPr>
  </w:style>
  <w:style w:type="paragraph" w:styleId="Heading2">
    <w:name w:val="heading 2"/>
    <w:basedOn w:val="Normal"/>
    <w:next w:val="Normal"/>
    <w:qFormat/>
    <w:pPr>
      <w:keepNext/>
      <w:spacing w:before="120" w:after="120"/>
      <w:ind w:left="142" w:right="284" w:firstLine="567"/>
      <w:jc w:val="center"/>
      <w:outlineLvl w:val="1"/>
    </w:pPr>
    <w:rPr>
      <w:b/>
      <w:caps/>
      <w:sz w:val="23"/>
      <w:szCs w:val="20"/>
    </w:rPr>
  </w:style>
  <w:style w:type="paragraph" w:styleId="Heading3">
    <w:name w:val="heading 3"/>
    <w:basedOn w:val="Normal"/>
    <w:next w:val="Normal"/>
    <w:qFormat/>
    <w:pPr>
      <w:keepNext/>
      <w:widowControl w:val="0"/>
      <w:ind w:left="-22" w:firstLine="22"/>
      <w:jc w:val="center"/>
      <w:outlineLvl w:val="2"/>
    </w:pPr>
    <w:rPr>
      <w:rFonts w:ascii="Arial" w:hAnsi="Arial" w:cs="Arial"/>
      <w:b/>
      <w:bCs/>
      <w:snapToGrid w:val="0"/>
      <w:sz w:val="20"/>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spacing w:before="60" w:after="60"/>
      <w:ind w:left="-108" w:right="-108"/>
      <w:jc w:val="center"/>
      <w:outlineLvl w:val="4"/>
    </w:pPr>
    <w:rPr>
      <w:b/>
      <w:sz w:val="22"/>
      <w:szCs w:val="22"/>
    </w:rPr>
  </w:style>
  <w:style w:type="paragraph" w:styleId="Heading6">
    <w:name w:val="heading 6"/>
    <w:basedOn w:val="Normal"/>
    <w:next w:val="Normal"/>
    <w:qFormat/>
    <w:pPr>
      <w:keepNext/>
      <w:ind w:left="-57" w:right="-57"/>
      <w:jc w:val="center"/>
      <w:outlineLvl w:val="5"/>
    </w:pPr>
    <w:rPr>
      <w:sz w:val="21"/>
      <w:szCs w:val="20"/>
    </w:rPr>
  </w:style>
  <w:style w:type="paragraph" w:styleId="Heading7">
    <w:name w:val="heading 7"/>
    <w:basedOn w:val="Normal"/>
    <w:next w:val="Normal"/>
    <w:qFormat/>
    <w:pPr>
      <w:keepNext/>
      <w:jc w:val="center"/>
      <w:outlineLvl w:val="6"/>
    </w:pPr>
    <w:rPr>
      <w:rFonts w:ascii="Arial" w:hAnsi="Arial"/>
      <w:sz w:val="28"/>
      <w:szCs w:val="20"/>
    </w:rPr>
  </w:style>
  <w:style w:type="paragraph" w:styleId="Heading8">
    <w:name w:val="heading 8"/>
    <w:basedOn w:val="Normal"/>
    <w:next w:val="Normal"/>
    <w:qFormat/>
    <w:pPr>
      <w:keepNext/>
      <w:outlineLvl w:val="7"/>
    </w:pPr>
    <w:rPr>
      <w:b/>
      <w:bCs/>
      <w:sz w:val="22"/>
      <w:szCs w:val="22"/>
    </w:rPr>
  </w:style>
  <w:style w:type="paragraph" w:styleId="Heading9">
    <w:name w:val="heading 9"/>
    <w:basedOn w:val="Normal"/>
    <w:next w:val="Normal"/>
    <w:qFormat/>
    <w:pPr>
      <w:keepNext/>
      <w:jc w:val="center"/>
      <w:outlineLvl w:val="8"/>
    </w:pPr>
    <w:rPr>
      <w:b/>
      <w:color w:val="00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6"/>
      <w:szCs w:val="20"/>
    </w:rPr>
  </w:style>
  <w:style w:type="character" w:styleId="PageNumber">
    <w:name w:val="page number"/>
    <w:basedOn w:val="DefaultParagraphFont"/>
    <w:rPr>
      <w:rFonts w:ascii="Times New Roman" w:hAnsi="Times New Roman"/>
      <w:dstrike w:val="0"/>
      <w:noProof w:val="0"/>
      <w:color w:val="auto"/>
      <w:sz w:val="22"/>
      <w:vertAlign w:val="baseline"/>
      <w:lang w:val="lt-LT"/>
    </w:rPr>
  </w:style>
  <w:style w:type="paragraph" w:styleId="Header">
    <w:name w:val="header"/>
    <w:basedOn w:val="Normal"/>
    <w:pPr>
      <w:tabs>
        <w:tab w:val="center" w:pos="4153"/>
        <w:tab w:val="right" w:pos="8306"/>
      </w:tabs>
    </w:pPr>
  </w:style>
  <w:style w:type="paragraph" w:styleId="BodyTextIndent">
    <w:name w:val="Body Text Indent"/>
    <w:basedOn w:val="Normal"/>
    <w:pPr>
      <w:ind w:left="142" w:firstLine="578"/>
      <w:jc w:val="both"/>
    </w:pPr>
  </w:style>
  <w:style w:type="paragraph" w:styleId="BlockText">
    <w:name w:val="Block Text"/>
    <w:basedOn w:val="Normal"/>
    <w:pPr>
      <w:spacing w:line="288" w:lineRule="auto"/>
      <w:ind w:left="142" w:right="125" w:firstLine="567"/>
      <w:jc w:val="both"/>
    </w:pPr>
    <w:rPr>
      <w:rFonts w:ascii="Arial" w:hAnsi="Arial" w:cs="Arial"/>
      <w:sz w:val="22"/>
    </w:rPr>
  </w:style>
  <w:style w:type="paragraph" w:styleId="BodyTextIndent3">
    <w:name w:val="Body Text Indent 3"/>
    <w:basedOn w:val="Normal"/>
    <w:pPr>
      <w:widowControl w:val="0"/>
      <w:ind w:left="360"/>
      <w:jc w:val="both"/>
    </w:pPr>
    <w:rPr>
      <w:szCs w:val="20"/>
      <w:lang w:val="en-AU"/>
    </w:rPr>
  </w:style>
  <w:style w:type="paragraph" w:styleId="BodyText2">
    <w:name w:val="Body Text 2"/>
    <w:basedOn w:val="Normal"/>
    <w:pPr>
      <w:widowControl w:val="0"/>
      <w:jc w:val="both"/>
    </w:pPr>
    <w:rPr>
      <w:rFonts w:ascii="HelveticaLT" w:hAnsi="HelveticaLT"/>
      <w:snapToGrid w:val="0"/>
      <w:szCs w:val="20"/>
    </w:rPr>
  </w:style>
  <w:style w:type="paragraph" w:styleId="BodyTextIndent2">
    <w:name w:val="Body Text Indent 2"/>
    <w:basedOn w:val="Normal"/>
    <w:pPr>
      <w:widowControl w:val="0"/>
      <w:ind w:left="-66"/>
      <w:jc w:val="center"/>
    </w:pPr>
    <w:rPr>
      <w:rFonts w:ascii="Arial" w:hAnsi="Arial" w:cs="Arial"/>
      <w:snapToGrid w:val="0"/>
      <w:sz w:val="20"/>
    </w:rPr>
  </w:style>
  <w:style w:type="character" w:styleId="CommentReference">
    <w:name w:val="annotation reference"/>
    <w:basedOn w:val="DefaultParagraphFont"/>
    <w:semiHidden/>
    <w:rPr>
      <w:sz w:val="16"/>
    </w:rPr>
  </w:style>
  <w:style w:type="paragraph" w:styleId="BodyText">
    <w:name w:val="Body Text"/>
    <w:basedOn w:val="Normal"/>
    <w:pPr>
      <w:autoSpaceDE w:val="0"/>
      <w:autoSpaceDN w:val="0"/>
      <w:adjustRightInd w:val="0"/>
      <w:spacing w:line="287" w:lineRule="atLeast"/>
    </w:pPr>
    <w:rPr>
      <w:color w:val="000000"/>
    </w:rPr>
  </w:style>
  <w:style w:type="paragraph" w:styleId="PlainText">
    <w:name w:val="Plain Text"/>
    <w:basedOn w:val="Normal"/>
    <w:rPr>
      <w:rFonts w:ascii="Courier New" w:hAnsi="Courier New" w:cs="Courier New"/>
      <w:sz w:val="20"/>
      <w:szCs w:val="20"/>
    </w:rPr>
  </w:style>
  <w:style w:type="paragraph" w:styleId="NormalWeb">
    <w:name w:val="Normal (Web)"/>
    <w:basedOn w:val="Normal"/>
    <w:uiPriority w:val="99"/>
    <w:rPr>
      <w:lang w:val="en-U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center"/>
    </w:pPr>
    <w:rPr>
      <w:rFonts w:ascii="Arial" w:hAnsi="Arial"/>
      <w:sz w:val="20"/>
    </w:rPr>
  </w:style>
  <w:style w:type="paragraph" w:customStyle="1" w:styleId="numeracija">
    <w:name w:val="numeracija"/>
    <w:basedOn w:val="Normal"/>
    <w:autoRedefine/>
    <w:pPr>
      <w:spacing w:line="360" w:lineRule="auto"/>
      <w:jc w:val="center"/>
    </w:pPr>
    <w:rPr>
      <w:b/>
      <w:bCs/>
    </w:rPr>
  </w:style>
  <w:style w:type="paragraph" w:customStyle="1" w:styleId="normalIIrau">
    <w:name w:val="normal II rau"/>
    <w:basedOn w:val="Normal"/>
    <w:pPr>
      <w:jc w:val="center"/>
    </w:pPr>
  </w:style>
  <w:style w:type="paragraph" w:customStyle="1" w:styleId="normalr">
    <w:name w:val="normal.r"/>
    <w:basedOn w:val="Normal"/>
    <w:autoRedefine/>
    <w:pPr>
      <w:spacing w:line="360" w:lineRule="auto"/>
      <w:ind w:left="360" w:firstLine="360"/>
      <w:jc w:val="both"/>
    </w:pPr>
    <w:rPr>
      <w:szCs w:val="20"/>
    </w:rPr>
  </w:style>
  <w:style w:type="character" w:customStyle="1" w:styleId="TitleChar">
    <w:name w:val="Title Char"/>
    <w:basedOn w:val="DefaultParagraphFont"/>
    <w:rPr>
      <w:rFonts w:ascii="Cambria" w:eastAsia="Times New Roman" w:hAnsi="Cambria" w:cs="Times New Roman"/>
      <w:b/>
      <w:bCs/>
      <w:kern w:val="28"/>
      <w:sz w:val="32"/>
      <w:szCs w:val="32"/>
      <w:lang w:eastAsia="en-US"/>
    </w:rPr>
  </w:style>
  <w:style w:type="paragraph" w:customStyle="1" w:styleId="Normalnumer-LT">
    <w:name w:val="Normal numer (-)_LT"/>
    <w:basedOn w:val="Normal"/>
    <w:pPr>
      <w:tabs>
        <w:tab w:val="num" w:pos="284"/>
        <w:tab w:val="left" w:pos="851"/>
      </w:tabs>
    </w:pPr>
  </w:style>
  <w:style w:type="table" w:styleId="TableGrid">
    <w:name w:val="Table Grid"/>
    <w:basedOn w:val="TableNormal"/>
    <w:rsid w:val="00E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26E92"/>
  </w:style>
  <w:style w:type="character" w:customStyle="1" w:styleId="apple-converted-space">
    <w:name w:val="apple-converted-space"/>
    <w:basedOn w:val="DefaultParagraphFont"/>
    <w:rsid w:val="00226E92"/>
  </w:style>
  <w:style w:type="character" w:styleId="Strong">
    <w:name w:val="Strong"/>
    <w:basedOn w:val="DefaultParagraphFont"/>
    <w:uiPriority w:val="22"/>
    <w:qFormat/>
    <w:rsid w:val="00226E92"/>
    <w:rPr>
      <w:b/>
      <w:bCs/>
    </w:rPr>
  </w:style>
  <w:style w:type="paragraph" w:styleId="ListParagraph">
    <w:name w:val="List Paragraph"/>
    <w:basedOn w:val="Normal"/>
    <w:uiPriority w:val="34"/>
    <w:qFormat/>
    <w:rsid w:val="005D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870">
      <w:bodyDiv w:val="1"/>
      <w:marLeft w:val="0"/>
      <w:marRight w:val="0"/>
      <w:marTop w:val="0"/>
      <w:marBottom w:val="0"/>
      <w:divBdr>
        <w:top w:val="none" w:sz="0" w:space="0" w:color="auto"/>
        <w:left w:val="none" w:sz="0" w:space="0" w:color="auto"/>
        <w:bottom w:val="none" w:sz="0" w:space="0" w:color="auto"/>
        <w:right w:val="none" w:sz="0" w:space="0" w:color="auto"/>
      </w:divBdr>
    </w:div>
    <w:div w:id="211159615">
      <w:bodyDiv w:val="1"/>
      <w:marLeft w:val="0"/>
      <w:marRight w:val="0"/>
      <w:marTop w:val="0"/>
      <w:marBottom w:val="0"/>
      <w:divBdr>
        <w:top w:val="none" w:sz="0" w:space="0" w:color="auto"/>
        <w:left w:val="none" w:sz="0" w:space="0" w:color="auto"/>
        <w:bottom w:val="none" w:sz="0" w:space="0" w:color="auto"/>
        <w:right w:val="none" w:sz="0" w:space="0" w:color="auto"/>
      </w:divBdr>
    </w:div>
    <w:div w:id="811218012">
      <w:bodyDiv w:val="1"/>
      <w:marLeft w:val="0"/>
      <w:marRight w:val="0"/>
      <w:marTop w:val="0"/>
      <w:marBottom w:val="0"/>
      <w:divBdr>
        <w:top w:val="none" w:sz="0" w:space="0" w:color="auto"/>
        <w:left w:val="none" w:sz="0" w:space="0" w:color="auto"/>
        <w:bottom w:val="none" w:sz="0" w:space="0" w:color="auto"/>
        <w:right w:val="none" w:sz="0" w:space="0" w:color="auto"/>
      </w:divBdr>
    </w:div>
    <w:div w:id="1278412404">
      <w:bodyDiv w:val="1"/>
      <w:marLeft w:val="0"/>
      <w:marRight w:val="0"/>
      <w:marTop w:val="0"/>
      <w:marBottom w:val="0"/>
      <w:divBdr>
        <w:top w:val="none" w:sz="0" w:space="0" w:color="auto"/>
        <w:left w:val="none" w:sz="0" w:space="0" w:color="auto"/>
        <w:bottom w:val="none" w:sz="0" w:space="0" w:color="auto"/>
        <w:right w:val="none" w:sz="0" w:space="0" w:color="auto"/>
      </w:divBdr>
    </w:div>
    <w:div w:id="1383872534">
      <w:bodyDiv w:val="1"/>
      <w:marLeft w:val="0"/>
      <w:marRight w:val="0"/>
      <w:marTop w:val="0"/>
      <w:marBottom w:val="0"/>
      <w:divBdr>
        <w:top w:val="none" w:sz="0" w:space="0" w:color="auto"/>
        <w:left w:val="none" w:sz="0" w:space="0" w:color="auto"/>
        <w:bottom w:val="none" w:sz="0" w:space="0" w:color="auto"/>
        <w:right w:val="none" w:sz="0" w:space="0" w:color="auto"/>
      </w:divBdr>
    </w:div>
    <w:div w:id="1410688914">
      <w:bodyDiv w:val="1"/>
      <w:marLeft w:val="0"/>
      <w:marRight w:val="0"/>
      <w:marTop w:val="0"/>
      <w:marBottom w:val="0"/>
      <w:divBdr>
        <w:top w:val="none" w:sz="0" w:space="0" w:color="auto"/>
        <w:left w:val="none" w:sz="0" w:space="0" w:color="auto"/>
        <w:bottom w:val="none" w:sz="0" w:space="0" w:color="auto"/>
        <w:right w:val="none" w:sz="0" w:space="0" w:color="auto"/>
      </w:divBdr>
    </w:div>
    <w:div w:id="1621497811">
      <w:bodyDiv w:val="1"/>
      <w:marLeft w:val="0"/>
      <w:marRight w:val="0"/>
      <w:marTop w:val="0"/>
      <w:marBottom w:val="0"/>
      <w:divBdr>
        <w:top w:val="none" w:sz="0" w:space="0" w:color="auto"/>
        <w:left w:val="none" w:sz="0" w:space="0" w:color="auto"/>
        <w:bottom w:val="none" w:sz="0" w:space="0" w:color="auto"/>
        <w:right w:val="none" w:sz="0" w:space="0" w:color="auto"/>
      </w:divBdr>
    </w:div>
    <w:div w:id="1668050267">
      <w:bodyDiv w:val="1"/>
      <w:marLeft w:val="0"/>
      <w:marRight w:val="0"/>
      <w:marTop w:val="0"/>
      <w:marBottom w:val="0"/>
      <w:divBdr>
        <w:top w:val="none" w:sz="0" w:space="0" w:color="auto"/>
        <w:left w:val="none" w:sz="0" w:space="0" w:color="auto"/>
        <w:bottom w:val="none" w:sz="0" w:space="0" w:color="auto"/>
        <w:right w:val="none" w:sz="0" w:space="0" w:color="auto"/>
      </w:divBdr>
    </w:div>
    <w:div w:id="1672684958">
      <w:bodyDiv w:val="1"/>
      <w:marLeft w:val="0"/>
      <w:marRight w:val="0"/>
      <w:marTop w:val="0"/>
      <w:marBottom w:val="0"/>
      <w:divBdr>
        <w:top w:val="none" w:sz="0" w:space="0" w:color="auto"/>
        <w:left w:val="none" w:sz="0" w:space="0" w:color="auto"/>
        <w:bottom w:val="none" w:sz="0" w:space="0" w:color="auto"/>
        <w:right w:val="none" w:sz="0" w:space="0" w:color="auto"/>
      </w:divBdr>
      <w:divsChild>
        <w:div w:id="609049205">
          <w:marLeft w:val="120"/>
          <w:marRight w:val="0"/>
          <w:marTop w:val="0"/>
          <w:marBottom w:val="120"/>
          <w:divBdr>
            <w:top w:val="none" w:sz="0" w:space="0" w:color="auto"/>
            <w:left w:val="none" w:sz="0" w:space="0" w:color="auto"/>
            <w:bottom w:val="none" w:sz="0" w:space="0" w:color="auto"/>
            <w:right w:val="none" w:sz="0" w:space="0" w:color="auto"/>
          </w:divBdr>
        </w:div>
      </w:divsChild>
    </w:div>
    <w:div w:id="18955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4E53B-08A9-43F6-8EE9-D7A70668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vt:lpstr>
    </vt:vector>
  </TitlesOfParts>
  <Company>TSP</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R.R.</dc:creator>
  <cp:lastModifiedBy>Tomas Makaveckas</cp:lastModifiedBy>
  <cp:revision>15</cp:revision>
  <cp:lastPrinted>2020-01-13T08:24:00Z</cp:lastPrinted>
  <dcterms:created xsi:type="dcterms:W3CDTF">2015-07-08T05:04:00Z</dcterms:created>
  <dcterms:modified xsi:type="dcterms:W3CDTF">2020-01-13T08:24:00Z</dcterms:modified>
</cp:coreProperties>
</file>